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8" w:type="dxa"/>
        <w:tblInd w:w="108" w:type="dxa"/>
        <w:tblLayout w:type="fixed"/>
        <w:tblLook w:val="0000" w:firstRow="0" w:lastRow="0" w:firstColumn="0" w:lastColumn="0" w:noHBand="0" w:noVBand="0"/>
      </w:tblPr>
      <w:tblGrid>
        <w:gridCol w:w="567"/>
        <w:gridCol w:w="3544"/>
        <w:gridCol w:w="6237"/>
      </w:tblGrid>
      <w:tr w:rsidR="00F16106" w:rsidRPr="00F16106" w:rsidTr="00805F40">
        <w:trPr>
          <w:cantSplit/>
        </w:trPr>
        <w:tc>
          <w:tcPr>
            <w:tcW w:w="10348"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rsidR="00C3561C" w:rsidRPr="00F16106" w:rsidRDefault="00C3561C" w:rsidP="00805F40">
            <w:pPr>
              <w:pStyle w:val="Heading9"/>
              <w:numPr>
                <w:ilvl w:val="0"/>
                <w:numId w:val="0"/>
              </w:numPr>
              <w:snapToGrid w:val="0"/>
              <w:spacing w:line="360" w:lineRule="auto"/>
              <w:jc w:val="center"/>
              <w:rPr>
                <w:rFonts w:ascii="Arial" w:hAnsi="Arial" w:cs="Arial"/>
                <w:color w:val="auto"/>
                <w:sz w:val="22"/>
                <w:szCs w:val="22"/>
              </w:rPr>
            </w:pPr>
            <w:r w:rsidRPr="00F16106">
              <w:rPr>
                <w:rFonts w:ascii="Arial" w:hAnsi="Arial" w:cs="Arial"/>
                <w:color w:val="auto"/>
                <w:sz w:val="22"/>
                <w:szCs w:val="22"/>
              </w:rPr>
              <w:t>GENERAL INFORMATION</w:t>
            </w:r>
          </w:p>
        </w:tc>
      </w:tr>
      <w:tr w:rsidR="00F16106" w:rsidRPr="00F16106" w:rsidTr="0054166C">
        <w:trPr>
          <w:cantSplit/>
        </w:trPr>
        <w:tc>
          <w:tcPr>
            <w:tcW w:w="567" w:type="dxa"/>
            <w:tcBorders>
              <w:top w:val="single" w:sz="4" w:space="0" w:color="000000"/>
              <w:left w:val="single" w:sz="4" w:space="0" w:color="000000"/>
              <w:bottom w:val="single" w:sz="4" w:space="0" w:color="000000"/>
            </w:tcBorders>
            <w:shd w:val="clear" w:color="auto" w:fill="F2F2F2"/>
          </w:tcPr>
          <w:p w:rsidR="00C3561C" w:rsidRPr="00F16106" w:rsidRDefault="00C3561C" w:rsidP="005C313D">
            <w:pPr>
              <w:snapToGrid w:val="0"/>
              <w:spacing w:line="360" w:lineRule="auto"/>
              <w:jc w:val="both"/>
              <w:rPr>
                <w:rFonts w:ascii="Arial" w:hAnsi="Arial" w:cs="Arial"/>
                <w:color w:val="auto"/>
                <w:sz w:val="22"/>
                <w:szCs w:val="22"/>
              </w:rPr>
            </w:pPr>
            <w:r w:rsidRPr="00F16106">
              <w:rPr>
                <w:rFonts w:ascii="Arial" w:hAnsi="Arial" w:cs="Arial"/>
                <w:color w:val="auto"/>
                <w:sz w:val="22"/>
                <w:szCs w:val="22"/>
              </w:rPr>
              <w:t>1</w:t>
            </w:r>
          </w:p>
        </w:tc>
        <w:tc>
          <w:tcPr>
            <w:tcW w:w="3544" w:type="dxa"/>
            <w:tcBorders>
              <w:top w:val="single" w:sz="4" w:space="0" w:color="000000"/>
              <w:left w:val="single" w:sz="4" w:space="0" w:color="000000"/>
              <w:bottom w:val="single" w:sz="4" w:space="0" w:color="000000"/>
            </w:tcBorders>
            <w:shd w:val="clear" w:color="auto" w:fill="F2F2F2"/>
            <w:vAlign w:val="center"/>
          </w:tcPr>
          <w:p w:rsidR="00C3561C" w:rsidRPr="00F16106" w:rsidRDefault="00C3561C" w:rsidP="0054166C">
            <w:pPr>
              <w:snapToGrid w:val="0"/>
              <w:spacing w:line="360" w:lineRule="auto"/>
              <w:rPr>
                <w:rFonts w:ascii="Arial" w:hAnsi="Arial" w:cs="Arial"/>
                <w:color w:val="auto"/>
                <w:sz w:val="22"/>
                <w:szCs w:val="22"/>
              </w:rPr>
            </w:pPr>
            <w:r w:rsidRPr="00F16106">
              <w:rPr>
                <w:rFonts w:ascii="Arial" w:hAnsi="Arial" w:cs="Arial"/>
                <w:color w:val="auto"/>
                <w:sz w:val="22"/>
                <w:szCs w:val="22"/>
              </w:rPr>
              <w:t xml:space="preserve">Document </w:t>
            </w:r>
            <w:r w:rsidR="00CC3D31" w:rsidRPr="00F16106">
              <w:rPr>
                <w:rFonts w:ascii="Arial" w:hAnsi="Arial" w:cs="Arial"/>
                <w:color w:val="auto"/>
                <w:sz w:val="22"/>
                <w:szCs w:val="22"/>
              </w:rPr>
              <w:t>type</w:t>
            </w:r>
          </w:p>
        </w:tc>
        <w:tc>
          <w:tcPr>
            <w:tcW w:w="6237" w:type="dxa"/>
            <w:tcBorders>
              <w:top w:val="single" w:sz="4" w:space="0" w:color="000000"/>
              <w:left w:val="single" w:sz="4" w:space="0" w:color="000000"/>
              <w:bottom w:val="single" w:sz="4" w:space="0" w:color="000000"/>
              <w:right w:val="single" w:sz="4" w:space="0" w:color="000000"/>
            </w:tcBorders>
            <w:vAlign w:val="center"/>
          </w:tcPr>
          <w:p w:rsidR="00C3561C" w:rsidRPr="00F16106" w:rsidRDefault="002944D8" w:rsidP="002944D8">
            <w:pPr>
              <w:snapToGrid w:val="0"/>
              <w:spacing w:line="360" w:lineRule="auto"/>
              <w:rPr>
                <w:rFonts w:ascii="Arial" w:hAnsi="Arial" w:cs="Arial"/>
                <w:b w:val="0"/>
                <w:bCs w:val="0"/>
                <w:color w:val="auto"/>
                <w:sz w:val="22"/>
                <w:szCs w:val="22"/>
              </w:rPr>
            </w:pPr>
            <w:r w:rsidRPr="00F16106">
              <w:rPr>
                <w:rFonts w:ascii="Arial" w:hAnsi="Arial" w:cs="Arial"/>
                <w:b w:val="0"/>
                <w:bCs w:val="0"/>
                <w:color w:val="auto"/>
                <w:sz w:val="22"/>
                <w:szCs w:val="22"/>
              </w:rPr>
              <w:t>Rules and Regulations</w:t>
            </w:r>
          </w:p>
        </w:tc>
      </w:tr>
      <w:tr w:rsidR="00F16106" w:rsidRPr="00F16106" w:rsidTr="0054166C">
        <w:trPr>
          <w:cantSplit/>
          <w:trHeight w:val="230"/>
        </w:trPr>
        <w:tc>
          <w:tcPr>
            <w:tcW w:w="567" w:type="dxa"/>
            <w:tcBorders>
              <w:top w:val="single" w:sz="4" w:space="0" w:color="000000"/>
              <w:left w:val="single" w:sz="4" w:space="0" w:color="000000"/>
              <w:bottom w:val="single" w:sz="4" w:space="0" w:color="000000"/>
            </w:tcBorders>
            <w:shd w:val="clear" w:color="auto" w:fill="F2F2F2"/>
          </w:tcPr>
          <w:p w:rsidR="00C3561C" w:rsidRPr="00F16106" w:rsidRDefault="00C3561C" w:rsidP="005C313D">
            <w:pPr>
              <w:tabs>
                <w:tab w:val="left" w:pos="10065"/>
                <w:tab w:val="left" w:pos="10348"/>
              </w:tabs>
              <w:snapToGrid w:val="0"/>
              <w:spacing w:line="360" w:lineRule="auto"/>
              <w:ind w:right="-2"/>
              <w:jc w:val="both"/>
              <w:rPr>
                <w:rFonts w:ascii="Arial" w:hAnsi="Arial" w:cs="Arial"/>
                <w:color w:val="auto"/>
                <w:sz w:val="22"/>
                <w:szCs w:val="22"/>
              </w:rPr>
            </w:pPr>
            <w:r w:rsidRPr="00F16106">
              <w:rPr>
                <w:rFonts w:ascii="Arial" w:hAnsi="Arial" w:cs="Arial"/>
                <w:color w:val="auto"/>
                <w:sz w:val="22"/>
                <w:szCs w:val="22"/>
              </w:rPr>
              <w:t>2</w:t>
            </w:r>
          </w:p>
        </w:tc>
        <w:tc>
          <w:tcPr>
            <w:tcW w:w="3544" w:type="dxa"/>
            <w:tcBorders>
              <w:top w:val="single" w:sz="4" w:space="0" w:color="000000"/>
              <w:left w:val="single" w:sz="4" w:space="0" w:color="000000"/>
              <w:bottom w:val="single" w:sz="4" w:space="0" w:color="000000"/>
            </w:tcBorders>
            <w:shd w:val="clear" w:color="auto" w:fill="F2F2F2"/>
            <w:vAlign w:val="center"/>
          </w:tcPr>
          <w:p w:rsidR="00C3561C" w:rsidRPr="00F16106" w:rsidRDefault="007C659A" w:rsidP="00804DB1">
            <w:pPr>
              <w:pStyle w:val="Heading8"/>
              <w:tabs>
                <w:tab w:val="left" w:pos="0"/>
              </w:tabs>
              <w:snapToGrid w:val="0"/>
              <w:spacing w:line="360" w:lineRule="auto"/>
              <w:rPr>
                <w:rFonts w:ascii="Arial" w:hAnsi="Arial" w:cs="Arial"/>
                <w:color w:val="auto"/>
                <w:sz w:val="22"/>
                <w:szCs w:val="22"/>
              </w:rPr>
            </w:pPr>
            <w:r w:rsidRPr="00F16106">
              <w:rPr>
                <w:rFonts w:ascii="Arial" w:hAnsi="Arial" w:cs="Arial"/>
                <w:color w:val="auto"/>
                <w:sz w:val="22"/>
                <w:szCs w:val="22"/>
                <w:lang w:val="mt-MT"/>
              </w:rPr>
              <w:t xml:space="preserve">Document </w:t>
            </w:r>
            <w:r w:rsidR="00804DB1" w:rsidRPr="00F16106">
              <w:rPr>
                <w:rFonts w:ascii="Arial" w:hAnsi="Arial" w:cs="Arial"/>
                <w:color w:val="auto"/>
                <w:sz w:val="22"/>
                <w:szCs w:val="22"/>
              </w:rPr>
              <w:t>O</w:t>
            </w:r>
            <w:r w:rsidRPr="00F16106">
              <w:rPr>
                <w:rFonts w:ascii="Arial" w:hAnsi="Arial" w:cs="Arial"/>
                <w:color w:val="auto"/>
                <w:sz w:val="22"/>
                <w:szCs w:val="22"/>
                <w:lang w:val="mt-MT"/>
              </w:rPr>
              <w:t>wner</w:t>
            </w:r>
            <w:r w:rsidR="0054166C" w:rsidRPr="00F16106">
              <w:rPr>
                <w:rFonts w:ascii="Arial" w:hAnsi="Arial" w:cs="Arial"/>
                <w:color w:val="auto"/>
                <w:sz w:val="22"/>
                <w:szCs w:val="22"/>
              </w:rPr>
              <w:t>/</w:t>
            </w:r>
            <w:r w:rsidR="00804DB1" w:rsidRPr="00F16106">
              <w:rPr>
                <w:rFonts w:ascii="Arial" w:hAnsi="Arial" w:cs="Arial"/>
                <w:color w:val="auto"/>
                <w:sz w:val="22"/>
                <w:szCs w:val="22"/>
              </w:rPr>
              <w:t>A</w:t>
            </w:r>
            <w:r w:rsidR="0054166C" w:rsidRPr="00F16106">
              <w:rPr>
                <w:rFonts w:ascii="Arial" w:hAnsi="Arial" w:cs="Arial"/>
                <w:color w:val="auto"/>
                <w:sz w:val="22"/>
                <w:szCs w:val="22"/>
              </w:rPr>
              <w:t>pprover</w:t>
            </w:r>
          </w:p>
        </w:tc>
        <w:tc>
          <w:tcPr>
            <w:tcW w:w="6237" w:type="dxa"/>
            <w:tcBorders>
              <w:top w:val="single" w:sz="4" w:space="0" w:color="000000"/>
              <w:left w:val="single" w:sz="4" w:space="0" w:color="000000"/>
              <w:bottom w:val="single" w:sz="4" w:space="0" w:color="000000"/>
              <w:right w:val="single" w:sz="4" w:space="0" w:color="000000"/>
            </w:tcBorders>
            <w:vAlign w:val="center"/>
          </w:tcPr>
          <w:p w:rsidR="00C3561C" w:rsidRPr="00F16106" w:rsidRDefault="008B6ECE" w:rsidP="00776ABC">
            <w:pPr>
              <w:snapToGrid w:val="0"/>
              <w:spacing w:line="360" w:lineRule="auto"/>
              <w:rPr>
                <w:rFonts w:ascii="Arial" w:hAnsi="Arial" w:cs="Arial"/>
                <w:b w:val="0"/>
                <w:bCs w:val="0"/>
                <w:color w:val="auto"/>
                <w:sz w:val="22"/>
                <w:szCs w:val="22"/>
              </w:rPr>
            </w:pPr>
            <w:proofErr w:type="spellStart"/>
            <w:r w:rsidRPr="00F16106">
              <w:rPr>
                <w:rFonts w:ascii="Arial" w:hAnsi="Arial" w:cs="Arial"/>
                <w:b w:val="0"/>
                <w:bCs w:val="0"/>
                <w:color w:val="auto"/>
                <w:sz w:val="22"/>
                <w:szCs w:val="22"/>
              </w:rPr>
              <w:t>C</w:t>
            </w:r>
            <w:r w:rsidR="00E42CA3" w:rsidRPr="00F16106">
              <w:rPr>
                <w:rFonts w:ascii="Arial" w:hAnsi="Arial" w:cs="Arial"/>
                <w:b w:val="0"/>
                <w:bCs w:val="0"/>
                <w:color w:val="auto"/>
                <w:sz w:val="22"/>
                <w:szCs w:val="22"/>
              </w:rPr>
              <w:t>o</w:t>
            </w:r>
            <w:r w:rsidRPr="00F16106">
              <w:rPr>
                <w:rFonts w:ascii="Arial" w:hAnsi="Arial" w:cs="Arial"/>
                <w:b w:val="0"/>
                <w:bCs w:val="0"/>
                <w:color w:val="auto"/>
                <w:sz w:val="22"/>
                <w:szCs w:val="22"/>
              </w:rPr>
              <w:t>I</w:t>
            </w:r>
            <w:proofErr w:type="spellEnd"/>
          </w:p>
        </w:tc>
      </w:tr>
      <w:tr w:rsidR="00F16106" w:rsidRPr="00F16106" w:rsidTr="008B2C6B">
        <w:trPr>
          <w:cantSplit/>
          <w:trHeight w:val="792"/>
        </w:trPr>
        <w:tc>
          <w:tcPr>
            <w:tcW w:w="567" w:type="dxa"/>
            <w:tcBorders>
              <w:top w:val="single" w:sz="4" w:space="0" w:color="000000"/>
              <w:left w:val="single" w:sz="4" w:space="0" w:color="000000"/>
              <w:bottom w:val="single" w:sz="4" w:space="0" w:color="000000"/>
            </w:tcBorders>
            <w:shd w:val="clear" w:color="auto" w:fill="F2F2F2"/>
          </w:tcPr>
          <w:p w:rsidR="008B6ECE" w:rsidRPr="00F16106" w:rsidRDefault="008B6ECE" w:rsidP="005C313D">
            <w:pPr>
              <w:pStyle w:val="Heading4"/>
              <w:tabs>
                <w:tab w:val="left" w:pos="0"/>
              </w:tabs>
              <w:snapToGrid w:val="0"/>
              <w:spacing w:line="360" w:lineRule="auto"/>
              <w:jc w:val="both"/>
              <w:rPr>
                <w:rFonts w:ascii="Arial" w:hAnsi="Arial" w:cs="Arial"/>
                <w:color w:val="auto"/>
                <w:sz w:val="22"/>
                <w:szCs w:val="22"/>
              </w:rPr>
            </w:pPr>
            <w:r w:rsidRPr="00F16106">
              <w:rPr>
                <w:rFonts w:ascii="Arial" w:hAnsi="Arial" w:cs="Arial"/>
                <w:color w:val="auto"/>
                <w:sz w:val="22"/>
                <w:szCs w:val="22"/>
              </w:rPr>
              <w:t>3</w:t>
            </w:r>
          </w:p>
        </w:tc>
        <w:tc>
          <w:tcPr>
            <w:tcW w:w="3544" w:type="dxa"/>
            <w:tcBorders>
              <w:top w:val="single" w:sz="4" w:space="0" w:color="000000"/>
              <w:left w:val="single" w:sz="4" w:space="0" w:color="000000"/>
              <w:bottom w:val="single" w:sz="4" w:space="0" w:color="000000"/>
            </w:tcBorders>
            <w:shd w:val="clear" w:color="auto" w:fill="F2F2F2"/>
            <w:vAlign w:val="center"/>
          </w:tcPr>
          <w:p w:rsidR="008B6ECE" w:rsidRPr="00F16106" w:rsidRDefault="008B6ECE" w:rsidP="0054166C">
            <w:pPr>
              <w:pStyle w:val="Heading4"/>
              <w:tabs>
                <w:tab w:val="left" w:pos="0"/>
              </w:tabs>
              <w:snapToGrid w:val="0"/>
              <w:rPr>
                <w:rFonts w:ascii="Arial" w:hAnsi="Arial" w:cs="Arial"/>
                <w:color w:val="auto"/>
                <w:sz w:val="22"/>
                <w:szCs w:val="22"/>
              </w:rPr>
            </w:pPr>
            <w:r w:rsidRPr="00F16106">
              <w:rPr>
                <w:rFonts w:ascii="Arial" w:hAnsi="Arial" w:cs="Arial"/>
                <w:color w:val="auto"/>
                <w:sz w:val="22"/>
                <w:szCs w:val="22"/>
              </w:rPr>
              <w:t>Minimum list of document users to be notified upon release of document update</w:t>
            </w:r>
          </w:p>
        </w:tc>
        <w:tc>
          <w:tcPr>
            <w:tcW w:w="6237" w:type="dxa"/>
            <w:tcBorders>
              <w:top w:val="single" w:sz="4" w:space="0" w:color="000000"/>
              <w:left w:val="single" w:sz="4" w:space="0" w:color="000000"/>
              <w:bottom w:val="single" w:sz="2" w:space="0" w:color="auto"/>
              <w:right w:val="single" w:sz="4" w:space="0" w:color="000000"/>
            </w:tcBorders>
            <w:vAlign w:val="center"/>
          </w:tcPr>
          <w:p w:rsidR="008B6ECE" w:rsidRPr="00F16106" w:rsidRDefault="00094218" w:rsidP="00C60A60">
            <w:pPr>
              <w:tabs>
                <w:tab w:val="left" w:pos="10065"/>
                <w:tab w:val="left" w:pos="10348"/>
              </w:tabs>
              <w:snapToGrid w:val="0"/>
              <w:ind w:right="-2"/>
              <w:rPr>
                <w:rFonts w:ascii="Arial" w:hAnsi="Arial" w:cs="Arial"/>
                <w:color w:val="auto"/>
                <w:sz w:val="22"/>
                <w:szCs w:val="22"/>
              </w:rPr>
            </w:pPr>
            <w:r w:rsidRPr="00F16106">
              <w:rPr>
                <w:rFonts w:ascii="Arial" w:hAnsi="Arial" w:cs="Arial"/>
                <w:b w:val="0"/>
                <w:color w:val="auto"/>
                <w:sz w:val="22"/>
                <w:szCs w:val="22"/>
              </w:rPr>
              <w:t>All Academic Staff and Students</w:t>
            </w:r>
          </w:p>
        </w:tc>
      </w:tr>
    </w:tbl>
    <w:p w:rsidR="00E42CA3" w:rsidRPr="00F16106" w:rsidRDefault="00E42CA3">
      <w:pPr>
        <w:rPr>
          <w:color w:val="auto"/>
        </w:rPr>
      </w:pPr>
    </w:p>
    <w:tbl>
      <w:tblPr>
        <w:tblW w:w="10348" w:type="dxa"/>
        <w:tblInd w:w="108" w:type="dxa"/>
        <w:tblLayout w:type="fixed"/>
        <w:tblLook w:val="0000" w:firstRow="0" w:lastRow="0" w:firstColumn="0" w:lastColumn="0" w:noHBand="0" w:noVBand="0"/>
      </w:tblPr>
      <w:tblGrid>
        <w:gridCol w:w="567"/>
        <w:gridCol w:w="709"/>
        <w:gridCol w:w="1844"/>
        <w:gridCol w:w="1984"/>
        <w:gridCol w:w="5244"/>
      </w:tblGrid>
      <w:tr w:rsidR="00F16106" w:rsidRPr="00F16106" w:rsidTr="001F6827">
        <w:trPr>
          <w:cantSplit/>
          <w:trHeight w:hRule="exact" w:val="279"/>
        </w:trPr>
        <w:tc>
          <w:tcPr>
            <w:tcW w:w="567" w:type="dxa"/>
            <w:vMerge w:val="restart"/>
            <w:tcBorders>
              <w:top w:val="single" w:sz="4" w:space="0" w:color="auto"/>
              <w:left w:val="single" w:sz="4" w:space="0" w:color="auto"/>
              <w:bottom w:val="single" w:sz="4" w:space="0" w:color="auto"/>
              <w:right w:val="single" w:sz="4" w:space="0" w:color="auto"/>
            </w:tcBorders>
            <w:shd w:val="clear" w:color="auto" w:fill="F2F2F2"/>
          </w:tcPr>
          <w:p w:rsidR="00E42CA3" w:rsidRPr="00F16106" w:rsidRDefault="00E42CA3" w:rsidP="005C313D">
            <w:pPr>
              <w:tabs>
                <w:tab w:val="left" w:pos="10065"/>
                <w:tab w:val="left" w:pos="10348"/>
              </w:tabs>
              <w:snapToGrid w:val="0"/>
              <w:spacing w:line="360" w:lineRule="auto"/>
              <w:ind w:right="-2"/>
              <w:jc w:val="both"/>
              <w:rPr>
                <w:rFonts w:ascii="Arial" w:hAnsi="Arial" w:cs="Arial"/>
                <w:color w:val="auto"/>
                <w:sz w:val="22"/>
                <w:szCs w:val="22"/>
              </w:rPr>
            </w:pPr>
            <w:r w:rsidRPr="00F16106">
              <w:rPr>
                <w:rFonts w:ascii="Arial" w:hAnsi="Arial" w:cs="Arial"/>
                <w:color w:val="auto"/>
                <w:sz w:val="22"/>
                <w:szCs w:val="22"/>
              </w:rPr>
              <w:t>4</w:t>
            </w:r>
          </w:p>
        </w:tc>
        <w:tc>
          <w:tcPr>
            <w:tcW w:w="9781" w:type="dxa"/>
            <w:gridSpan w:val="4"/>
            <w:tcBorders>
              <w:top w:val="single" w:sz="4" w:space="0" w:color="auto"/>
              <w:left w:val="single" w:sz="4" w:space="0" w:color="auto"/>
              <w:bottom w:val="single" w:sz="4" w:space="0" w:color="auto"/>
              <w:right w:val="single" w:sz="4" w:space="0" w:color="auto"/>
            </w:tcBorders>
            <w:shd w:val="clear" w:color="auto" w:fill="F2F2F2"/>
          </w:tcPr>
          <w:p w:rsidR="00E42CA3" w:rsidRPr="00F16106" w:rsidRDefault="00E42CA3" w:rsidP="005C313D">
            <w:pPr>
              <w:tabs>
                <w:tab w:val="left" w:pos="10065"/>
                <w:tab w:val="left" w:pos="10348"/>
              </w:tabs>
              <w:snapToGrid w:val="0"/>
              <w:spacing w:line="360" w:lineRule="auto"/>
              <w:ind w:right="-2"/>
              <w:jc w:val="both"/>
              <w:rPr>
                <w:rFonts w:ascii="Arial" w:hAnsi="Arial" w:cs="Arial"/>
                <w:color w:val="auto"/>
                <w:sz w:val="22"/>
                <w:szCs w:val="22"/>
              </w:rPr>
            </w:pPr>
            <w:r w:rsidRPr="00F16106">
              <w:rPr>
                <w:rFonts w:ascii="Arial" w:hAnsi="Arial" w:cs="Arial"/>
                <w:color w:val="auto"/>
                <w:sz w:val="22"/>
                <w:szCs w:val="22"/>
              </w:rPr>
              <w:t>Document change history</w:t>
            </w:r>
          </w:p>
        </w:tc>
      </w:tr>
      <w:tr w:rsidR="00F16106" w:rsidRPr="00F16106" w:rsidTr="001F6827">
        <w:trPr>
          <w:cantSplit/>
          <w:trHeight w:hRule="exact" w:val="279"/>
        </w:trPr>
        <w:tc>
          <w:tcPr>
            <w:tcW w:w="567" w:type="dxa"/>
            <w:vMerge/>
            <w:tcBorders>
              <w:top w:val="single" w:sz="4" w:space="0" w:color="auto"/>
              <w:left w:val="single" w:sz="4" w:space="0" w:color="auto"/>
              <w:bottom w:val="single" w:sz="4" w:space="0" w:color="auto"/>
              <w:right w:val="single" w:sz="4" w:space="0" w:color="auto"/>
            </w:tcBorders>
            <w:shd w:val="clear" w:color="auto" w:fill="F2F2F2"/>
          </w:tcPr>
          <w:p w:rsidR="00E42CA3" w:rsidRPr="00F16106" w:rsidRDefault="00E42CA3" w:rsidP="005C313D">
            <w:pPr>
              <w:spacing w:line="360" w:lineRule="auto"/>
              <w:jc w:val="both"/>
              <w:rPr>
                <w:rFonts w:ascii="Arial" w:hAnsi="Arial" w:cs="Arial"/>
                <w:color w:val="auto"/>
              </w:rPr>
            </w:pPr>
          </w:p>
        </w:tc>
        <w:tc>
          <w:tcPr>
            <w:tcW w:w="709" w:type="dxa"/>
            <w:vMerge w:val="restart"/>
            <w:tcBorders>
              <w:top w:val="single" w:sz="4" w:space="0" w:color="auto"/>
              <w:left w:val="single" w:sz="4" w:space="0" w:color="auto"/>
              <w:bottom w:val="single" w:sz="4" w:space="0" w:color="auto"/>
              <w:right w:val="single" w:sz="4" w:space="0" w:color="auto"/>
            </w:tcBorders>
          </w:tcPr>
          <w:p w:rsidR="00E42CA3" w:rsidRPr="00F16106" w:rsidRDefault="00C85E9A" w:rsidP="005C313D">
            <w:pPr>
              <w:pStyle w:val="Heading1"/>
              <w:tabs>
                <w:tab w:val="left" w:pos="0"/>
              </w:tabs>
              <w:snapToGrid w:val="0"/>
              <w:spacing w:line="360" w:lineRule="auto"/>
              <w:jc w:val="both"/>
              <w:rPr>
                <w:rFonts w:ascii="Arial" w:hAnsi="Arial" w:cs="Arial"/>
                <w:b w:val="0"/>
                <w:bCs w:val="0"/>
                <w:color w:val="auto"/>
                <w:sz w:val="22"/>
                <w:szCs w:val="22"/>
              </w:rPr>
            </w:pPr>
            <w:r>
              <w:rPr>
                <w:rFonts w:ascii="Arial" w:hAnsi="Arial" w:cs="Arial"/>
                <w:b w:val="0"/>
                <w:bCs w:val="0"/>
                <w:color w:val="auto"/>
                <w:sz w:val="22"/>
                <w:szCs w:val="22"/>
              </w:rPr>
              <w:t>C</w:t>
            </w:r>
          </w:p>
        </w:tc>
        <w:tc>
          <w:tcPr>
            <w:tcW w:w="1844" w:type="dxa"/>
            <w:tcBorders>
              <w:top w:val="single" w:sz="4" w:space="0" w:color="auto"/>
              <w:left w:val="single" w:sz="4" w:space="0" w:color="auto"/>
              <w:bottom w:val="single" w:sz="4" w:space="0" w:color="auto"/>
              <w:right w:val="single" w:sz="4" w:space="0" w:color="auto"/>
            </w:tcBorders>
            <w:shd w:val="clear" w:color="auto" w:fill="F2F2F2"/>
            <w:vAlign w:val="center"/>
          </w:tcPr>
          <w:p w:rsidR="00E42CA3" w:rsidRPr="00F16106" w:rsidRDefault="00E42CA3" w:rsidP="0054166C">
            <w:pPr>
              <w:tabs>
                <w:tab w:val="left" w:pos="10065"/>
                <w:tab w:val="left" w:pos="10348"/>
              </w:tabs>
              <w:snapToGrid w:val="0"/>
              <w:spacing w:line="360" w:lineRule="auto"/>
              <w:ind w:right="-2"/>
              <w:rPr>
                <w:rFonts w:ascii="Arial" w:hAnsi="Arial" w:cs="Arial"/>
                <w:color w:val="auto"/>
                <w:sz w:val="22"/>
                <w:szCs w:val="22"/>
              </w:rPr>
            </w:pPr>
            <w:r w:rsidRPr="00F16106">
              <w:rPr>
                <w:rFonts w:ascii="Arial" w:hAnsi="Arial" w:cs="Arial"/>
                <w:color w:val="auto"/>
                <w:sz w:val="22"/>
                <w:szCs w:val="22"/>
              </w:rPr>
              <w:t>DCTN #</w:t>
            </w:r>
          </w:p>
        </w:tc>
        <w:tc>
          <w:tcPr>
            <w:tcW w:w="1984" w:type="dxa"/>
            <w:tcBorders>
              <w:top w:val="single" w:sz="4" w:space="0" w:color="auto"/>
              <w:left w:val="single" w:sz="4" w:space="0" w:color="auto"/>
              <w:bottom w:val="single" w:sz="4" w:space="0" w:color="auto"/>
              <w:right w:val="single" w:sz="4" w:space="0" w:color="auto"/>
            </w:tcBorders>
            <w:shd w:val="clear" w:color="auto" w:fill="F2F2F2"/>
            <w:vAlign w:val="center"/>
          </w:tcPr>
          <w:p w:rsidR="00E42CA3" w:rsidRPr="00F16106" w:rsidRDefault="00E42CA3" w:rsidP="0054166C">
            <w:pPr>
              <w:tabs>
                <w:tab w:val="left" w:pos="10065"/>
                <w:tab w:val="left" w:pos="10348"/>
              </w:tabs>
              <w:snapToGrid w:val="0"/>
              <w:spacing w:line="360" w:lineRule="auto"/>
              <w:ind w:right="-2"/>
              <w:rPr>
                <w:rFonts w:ascii="Arial" w:hAnsi="Arial" w:cs="Arial"/>
                <w:color w:val="auto"/>
                <w:sz w:val="22"/>
                <w:szCs w:val="22"/>
              </w:rPr>
            </w:pPr>
            <w:r w:rsidRPr="00F16106">
              <w:rPr>
                <w:rFonts w:ascii="Arial" w:hAnsi="Arial" w:cs="Arial"/>
                <w:color w:val="auto"/>
                <w:sz w:val="22"/>
                <w:szCs w:val="22"/>
              </w:rPr>
              <w:t>Date released</w:t>
            </w:r>
          </w:p>
        </w:tc>
        <w:tc>
          <w:tcPr>
            <w:tcW w:w="5244" w:type="dxa"/>
            <w:tcBorders>
              <w:top w:val="single" w:sz="4" w:space="0" w:color="auto"/>
              <w:left w:val="single" w:sz="4" w:space="0" w:color="auto"/>
              <w:bottom w:val="single" w:sz="4" w:space="0" w:color="auto"/>
              <w:right w:val="single" w:sz="4" w:space="0" w:color="auto"/>
            </w:tcBorders>
            <w:shd w:val="clear" w:color="auto" w:fill="F2F2F2"/>
            <w:vAlign w:val="center"/>
          </w:tcPr>
          <w:p w:rsidR="00E42CA3" w:rsidRPr="00F16106" w:rsidRDefault="00E42CA3" w:rsidP="0054166C">
            <w:pPr>
              <w:tabs>
                <w:tab w:val="left" w:pos="10065"/>
                <w:tab w:val="left" w:pos="10348"/>
              </w:tabs>
              <w:snapToGrid w:val="0"/>
              <w:spacing w:line="360" w:lineRule="auto"/>
              <w:ind w:right="-2"/>
              <w:rPr>
                <w:rFonts w:ascii="Arial" w:hAnsi="Arial" w:cs="Arial"/>
                <w:color w:val="auto"/>
                <w:sz w:val="22"/>
                <w:szCs w:val="22"/>
              </w:rPr>
            </w:pPr>
            <w:r w:rsidRPr="00F16106">
              <w:rPr>
                <w:rFonts w:ascii="Arial" w:hAnsi="Arial" w:cs="Arial"/>
                <w:color w:val="auto"/>
                <w:sz w:val="22"/>
                <w:szCs w:val="22"/>
              </w:rPr>
              <w:t>Change originator</w:t>
            </w:r>
          </w:p>
        </w:tc>
      </w:tr>
      <w:tr w:rsidR="00F16106" w:rsidRPr="00F16106" w:rsidTr="001F6827">
        <w:trPr>
          <w:cantSplit/>
          <w:trHeight w:hRule="exact" w:val="270"/>
        </w:trPr>
        <w:tc>
          <w:tcPr>
            <w:tcW w:w="567" w:type="dxa"/>
            <w:vMerge/>
            <w:tcBorders>
              <w:top w:val="single" w:sz="4" w:space="0" w:color="auto"/>
              <w:left w:val="single" w:sz="4" w:space="0" w:color="auto"/>
              <w:bottom w:val="single" w:sz="4" w:space="0" w:color="auto"/>
              <w:right w:val="single" w:sz="4" w:space="0" w:color="auto"/>
            </w:tcBorders>
            <w:shd w:val="clear" w:color="auto" w:fill="F2F2F2"/>
          </w:tcPr>
          <w:p w:rsidR="00E42CA3" w:rsidRPr="00F16106" w:rsidRDefault="00E42CA3" w:rsidP="005C313D">
            <w:pPr>
              <w:spacing w:line="360" w:lineRule="auto"/>
              <w:jc w:val="both"/>
              <w:rPr>
                <w:rFonts w:ascii="Arial" w:hAnsi="Arial" w:cs="Arial"/>
                <w:color w:val="auto"/>
              </w:rPr>
            </w:pPr>
          </w:p>
        </w:tc>
        <w:tc>
          <w:tcPr>
            <w:tcW w:w="709" w:type="dxa"/>
            <w:vMerge/>
            <w:tcBorders>
              <w:top w:val="single" w:sz="4" w:space="0" w:color="auto"/>
              <w:left w:val="single" w:sz="4" w:space="0" w:color="auto"/>
              <w:bottom w:val="single" w:sz="4" w:space="0" w:color="auto"/>
              <w:right w:val="single" w:sz="4" w:space="0" w:color="auto"/>
            </w:tcBorders>
          </w:tcPr>
          <w:p w:rsidR="00E42CA3" w:rsidRPr="00F16106" w:rsidRDefault="00E42CA3" w:rsidP="005C313D">
            <w:pPr>
              <w:spacing w:line="360" w:lineRule="auto"/>
              <w:jc w:val="both"/>
              <w:rPr>
                <w:rFonts w:ascii="Arial" w:hAnsi="Arial" w:cs="Arial"/>
                <w:color w:val="auto"/>
              </w:rPr>
            </w:pPr>
          </w:p>
        </w:tc>
        <w:tc>
          <w:tcPr>
            <w:tcW w:w="1844" w:type="dxa"/>
            <w:tcBorders>
              <w:top w:val="single" w:sz="4" w:space="0" w:color="auto"/>
              <w:left w:val="single" w:sz="4" w:space="0" w:color="auto"/>
              <w:bottom w:val="single" w:sz="4" w:space="0" w:color="auto"/>
              <w:right w:val="single" w:sz="4" w:space="0" w:color="auto"/>
            </w:tcBorders>
            <w:vAlign w:val="center"/>
          </w:tcPr>
          <w:p w:rsidR="00E42CA3" w:rsidRPr="00F16106" w:rsidRDefault="001F6827" w:rsidP="0054166C">
            <w:pPr>
              <w:tabs>
                <w:tab w:val="left" w:pos="10065"/>
                <w:tab w:val="left" w:pos="10348"/>
              </w:tabs>
              <w:snapToGrid w:val="0"/>
              <w:spacing w:line="360" w:lineRule="auto"/>
              <w:ind w:right="-2"/>
              <w:rPr>
                <w:rFonts w:ascii="Arial" w:hAnsi="Arial" w:cs="Arial"/>
                <w:b w:val="0"/>
                <w:bCs w:val="0"/>
                <w:color w:val="auto"/>
                <w:sz w:val="22"/>
                <w:szCs w:val="22"/>
              </w:rPr>
            </w:pPr>
            <w:r>
              <w:rPr>
                <w:rFonts w:ascii="Arial" w:hAnsi="Arial" w:cs="Arial"/>
                <w:b w:val="0"/>
                <w:bCs w:val="0"/>
                <w:color w:val="auto"/>
                <w:sz w:val="22"/>
                <w:szCs w:val="22"/>
              </w:rPr>
              <w:t>028/2019</w:t>
            </w:r>
          </w:p>
        </w:tc>
        <w:tc>
          <w:tcPr>
            <w:tcW w:w="1984" w:type="dxa"/>
            <w:tcBorders>
              <w:top w:val="single" w:sz="4" w:space="0" w:color="auto"/>
              <w:left w:val="single" w:sz="4" w:space="0" w:color="auto"/>
              <w:bottom w:val="single" w:sz="4" w:space="0" w:color="auto"/>
              <w:right w:val="single" w:sz="4" w:space="0" w:color="auto"/>
            </w:tcBorders>
            <w:vAlign w:val="center"/>
          </w:tcPr>
          <w:p w:rsidR="00E42CA3" w:rsidRPr="00F16106" w:rsidRDefault="001F6827" w:rsidP="0054166C">
            <w:pPr>
              <w:tabs>
                <w:tab w:val="left" w:pos="10065"/>
                <w:tab w:val="left" w:pos="10348"/>
              </w:tabs>
              <w:snapToGrid w:val="0"/>
              <w:spacing w:line="360" w:lineRule="auto"/>
              <w:ind w:right="-2"/>
              <w:rPr>
                <w:rFonts w:ascii="Arial" w:hAnsi="Arial" w:cs="Arial"/>
                <w:b w:val="0"/>
                <w:bCs w:val="0"/>
                <w:color w:val="auto"/>
                <w:sz w:val="22"/>
                <w:szCs w:val="22"/>
              </w:rPr>
            </w:pPr>
            <w:r>
              <w:rPr>
                <w:rFonts w:ascii="Arial" w:hAnsi="Arial" w:cs="Arial"/>
                <w:b w:val="0"/>
                <w:bCs w:val="0"/>
                <w:color w:val="auto"/>
                <w:sz w:val="22"/>
                <w:szCs w:val="22"/>
              </w:rPr>
              <w:t>11-9-19</w:t>
            </w:r>
          </w:p>
        </w:tc>
        <w:tc>
          <w:tcPr>
            <w:tcW w:w="5244" w:type="dxa"/>
            <w:tcBorders>
              <w:top w:val="single" w:sz="4" w:space="0" w:color="auto"/>
              <w:left w:val="single" w:sz="4" w:space="0" w:color="auto"/>
              <w:bottom w:val="single" w:sz="4" w:space="0" w:color="auto"/>
              <w:right w:val="single" w:sz="4" w:space="0" w:color="auto"/>
            </w:tcBorders>
            <w:vAlign w:val="center"/>
          </w:tcPr>
          <w:p w:rsidR="00E42CA3" w:rsidRPr="00F16106" w:rsidRDefault="00114545" w:rsidP="0054166C">
            <w:pPr>
              <w:tabs>
                <w:tab w:val="left" w:pos="10065"/>
                <w:tab w:val="left" w:pos="10348"/>
              </w:tabs>
              <w:snapToGrid w:val="0"/>
              <w:spacing w:line="360" w:lineRule="auto"/>
              <w:ind w:right="-2"/>
              <w:rPr>
                <w:rFonts w:ascii="Arial" w:hAnsi="Arial" w:cs="Arial"/>
                <w:b w:val="0"/>
                <w:bCs w:val="0"/>
                <w:color w:val="auto"/>
                <w:sz w:val="22"/>
                <w:szCs w:val="22"/>
                <w:lang w:val="it-IT"/>
              </w:rPr>
            </w:pPr>
            <w:r w:rsidRPr="00F16106">
              <w:rPr>
                <w:rFonts w:ascii="Arial" w:hAnsi="Arial" w:cs="Arial"/>
                <w:b w:val="0"/>
                <w:bCs w:val="0"/>
                <w:color w:val="auto"/>
                <w:sz w:val="22"/>
                <w:szCs w:val="22"/>
                <w:lang w:val="it-IT"/>
              </w:rPr>
              <w:t>Albert Agius</w:t>
            </w:r>
          </w:p>
        </w:tc>
      </w:tr>
      <w:tr w:rsidR="00F16106" w:rsidRPr="00F16106" w:rsidTr="001F6827">
        <w:trPr>
          <w:cantSplit/>
          <w:trHeight w:hRule="exact" w:val="279"/>
        </w:trPr>
        <w:tc>
          <w:tcPr>
            <w:tcW w:w="567" w:type="dxa"/>
            <w:vMerge/>
            <w:tcBorders>
              <w:top w:val="single" w:sz="4" w:space="0" w:color="auto"/>
              <w:left w:val="single" w:sz="4" w:space="0" w:color="auto"/>
              <w:bottom w:val="single" w:sz="4" w:space="0" w:color="auto"/>
              <w:right w:val="single" w:sz="4" w:space="0" w:color="auto"/>
            </w:tcBorders>
            <w:shd w:val="clear" w:color="auto" w:fill="F2F2F2"/>
          </w:tcPr>
          <w:p w:rsidR="00E42CA3" w:rsidRPr="00F16106" w:rsidRDefault="00E42CA3" w:rsidP="005C313D">
            <w:pPr>
              <w:spacing w:line="360" w:lineRule="auto"/>
              <w:jc w:val="both"/>
              <w:rPr>
                <w:rFonts w:ascii="Arial" w:hAnsi="Arial" w:cs="Arial"/>
                <w:color w:val="auto"/>
                <w:lang w:val="it-IT"/>
              </w:rPr>
            </w:pPr>
          </w:p>
        </w:tc>
        <w:tc>
          <w:tcPr>
            <w:tcW w:w="709" w:type="dxa"/>
            <w:vMerge/>
            <w:tcBorders>
              <w:top w:val="single" w:sz="4" w:space="0" w:color="auto"/>
              <w:left w:val="single" w:sz="4" w:space="0" w:color="auto"/>
              <w:bottom w:val="single" w:sz="4" w:space="0" w:color="auto"/>
              <w:right w:val="single" w:sz="4" w:space="0" w:color="auto"/>
            </w:tcBorders>
          </w:tcPr>
          <w:p w:rsidR="00E42CA3" w:rsidRPr="00F16106" w:rsidRDefault="00E42CA3" w:rsidP="005C313D">
            <w:pPr>
              <w:spacing w:line="360" w:lineRule="auto"/>
              <w:jc w:val="both"/>
              <w:rPr>
                <w:rFonts w:ascii="Arial" w:hAnsi="Arial" w:cs="Arial"/>
                <w:color w:val="auto"/>
                <w:lang w:val="it-IT"/>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E42CA3" w:rsidRPr="00F16106" w:rsidRDefault="00E42CA3" w:rsidP="0054166C">
            <w:pPr>
              <w:tabs>
                <w:tab w:val="left" w:pos="10065"/>
                <w:tab w:val="left" w:pos="10348"/>
              </w:tabs>
              <w:snapToGrid w:val="0"/>
              <w:spacing w:line="360" w:lineRule="auto"/>
              <w:ind w:right="-2"/>
              <w:rPr>
                <w:rFonts w:ascii="Arial" w:hAnsi="Arial" w:cs="Arial"/>
                <w:color w:val="auto"/>
                <w:sz w:val="22"/>
                <w:szCs w:val="22"/>
              </w:rPr>
            </w:pPr>
            <w:r w:rsidRPr="00F16106">
              <w:rPr>
                <w:rFonts w:ascii="Arial" w:hAnsi="Arial" w:cs="Arial"/>
                <w:color w:val="auto"/>
                <w:sz w:val="22"/>
                <w:szCs w:val="22"/>
              </w:rPr>
              <w:t>Change history (Section/change details)</w:t>
            </w:r>
          </w:p>
        </w:tc>
      </w:tr>
      <w:tr w:rsidR="00F16106" w:rsidRPr="00F16106" w:rsidTr="001F6827">
        <w:trPr>
          <w:cantSplit/>
          <w:trHeight w:hRule="exact" w:val="767"/>
        </w:trPr>
        <w:tc>
          <w:tcPr>
            <w:tcW w:w="567" w:type="dxa"/>
            <w:vMerge/>
            <w:tcBorders>
              <w:top w:val="single" w:sz="4" w:space="0" w:color="auto"/>
              <w:left w:val="single" w:sz="4" w:space="0" w:color="auto"/>
              <w:bottom w:val="single" w:sz="4" w:space="0" w:color="auto"/>
              <w:right w:val="single" w:sz="4" w:space="0" w:color="auto"/>
            </w:tcBorders>
            <w:shd w:val="clear" w:color="auto" w:fill="F2F2F2"/>
          </w:tcPr>
          <w:p w:rsidR="00E42CA3" w:rsidRPr="00F16106" w:rsidRDefault="00E42CA3" w:rsidP="005C313D">
            <w:pPr>
              <w:spacing w:line="360" w:lineRule="auto"/>
              <w:jc w:val="both"/>
              <w:rPr>
                <w:rFonts w:ascii="Arial" w:hAnsi="Arial" w:cs="Arial"/>
                <w:color w:val="auto"/>
              </w:rPr>
            </w:pPr>
          </w:p>
        </w:tc>
        <w:tc>
          <w:tcPr>
            <w:tcW w:w="709" w:type="dxa"/>
            <w:vMerge/>
            <w:tcBorders>
              <w:top w:val="single" w:sz="4" w:space="0" w:color="auto"/>
              <w:left w:val="single" w:sz="4" w:space="0" w:color="auto"/>
              <w:bottom w:val="single" w:sz="4" w:space="0" w:color="auto"/>
              <w:right w:val="single" w:sz="4" w:space="0" w:color="auto"/>
            </w:tcBorders>
          </w:tcPr>
          <w:p w:rsidR="00E42CA3" w:rsidRPr="00F16106" w:rsidRDefault="00E42CA3" w:rsidP="005C313D">
            <w:pPr>
              <w:spacing w:line="360" w:lineRule="auto"/>
              <w:jc w:val="both"/>
              <w:rPr>
                <w:rFonts w:ascii="Arial" w:hAnsi="Arial" w:cs="Arial"/>
                <w:color w:val="auto"/>
              </w:rPr>
            </w:pPr>
          </w:p>
        </w:tc>
        <w:tc>
          <w:tcPr>
            <w:tcW w:w="9072" w:type="dxa"/>
            <w:gridSpan w:val="3"/>
            <w:tcBorders>
              <w:top w:val="single" w:sz="4" w:space="0" w:color="auto"/>
              <w:left w:val="single" w:sz="4" w:space="0" w:color="auto"/>
              <w:bottom w:val="single" w:sz="4" w:space="0" w:color="auto"/>
              <w:right w:val="single" w:sz="4" w:space="0" w:color="auto"/>
            </w:tcBorders>
            <w:vAlign w:val="center"/>
          </w:tcPr>
          <w:p w:rsidR="00E42CA3" w:rsidRPr="00F16106" w:rsidRDefault="00C85E9A" w:rsidP="00114545">
            <w:pPr>
              <w:snapToGrid w:val="0"/>
              <w:rPr>
                <w:rFonts w:ascii="Arial" w:hAnsi="Arial" w:cs="Arial"/>
                <w:b w:val="0"/>
                <w:bCs w:val="0"/>
                <w:color w:val="auto"/>
                <w:sz w:val="22"/>
                <w:szCs w:val="22"/>
              </w:rPr>
            </w:pPr>
            <w:r>
              <w:rPr>
                <w:rFonts w:ascii="Arial" w:hAnsi="Arial" w:cs="Arial"/>
                <w:b w:val="0"/>
                <w:bCs w:val="0"/>
                <w:color w:val="auto"/>
                <w:sz w:val="22"/>
                <w:szCs w:val="22"/>
              </w:rPr>
              <w:t>Consolidated student conduct regulations into one document</w:t>
            </w:r>
          </w:p>
        </w:tc>
      </w:tr>
    </w:tbl>
    <w:p w:rsidR="00C60A60" w:rsidRPr="00F16106" w:rsidRDefault="00C60A60" w:rsidP="00C60A60">
      <w:pPr>
        <w:rPr>
          <w:rFonts w:ascii="Arial" w:hAnsi="Arial" w:cs="Arial"/>
          <w:color w:val="auto"/>
        </w:rPr>
      </w:pPr>
    </w:p>
    <w:tbl>
      <w:tblPr>
        <w:tblW w:w="10373" w:type="dxa"/>
        <w:tblInd w:w="108" w:type="dxa"/>
        <w:tblLayout w:type="fixed"/>
        <w:tblLook w:val="0000" w:firstRow="0" w:lastRow="0" w:firstColumn="0" w:lastColumn="0" w:noHBand="0" w:noVBand="0"/>
      </w:tblPr>
      <w:tblGrid>
        <w:gridCol w:w="10373"/>
      </w:tblGrid>
      <w:tr w:rsidR="00F16106" w:rsidRPr="00F16106" w:rsidTr="0066247E">
        <w:trPr>
          <w:cantSplit/>
          <w:trHeight w:val="542"/>
        </w:trPr>
        <w:tc>
          <w:tcPr>
            <w:tcW w:w="10373" w:type="dxa"/>
            <w:tcBorders>
              <w:top w:val="single" w:sz="4" w:space="0" w:color="000000"/>
              <w:left w:val="single" w:sz="4" w:space="0" w:color="000000"/>
              <w:bottom w:val="single" w:sz="4" w:space="0" w:color="000000"/>
              <w:right w:val="single" w:sz="4" w:space="0" w:color="000000"/>
            </w:tcBorders>
            <w:shd w:val="clear" w:color="auto" w:fill="F2F2F2"/>
          </w:tcPr>
          <w:p w:rsidR="00443048" w:rsidRDefault="00443048" w:rsidP="00443048">
            <w:pPr>
              <w:pStyle w:val="Header"/>
              <w:tabs>
                <w:tab w:val="left" w:pos="720"/>
              </w:tabs>
              <w:snapToGrid w:val="0"/>
              <w:jc w:val="center"/>
              <w:rPr>
                <w:rFonts w:ascii="Arial" w:hAnsi="Arial" w:cs="Arial"/>
                <w:color w:val="000000"/>
                <w:sz w:val="22"/>
                <w:szCs w:val="22"/>
                <w:u w:val="single"/>
              </w:rPr>
            </w:pPr>
          </w:p>
          <w:p w:rsidR="00443048" w:rsidRDefault="00443048" w:rsidP="00443048">
            <w:pPr>
              <w:pStyle w:val="Header"/>
              <w:tabs>
                <w:tab w:val="left" w:pos="720"/>
              </w:tabs>
              <w:snapToGrid w:val="0"/>
              <w:jc w:val="center"/>
              <w:rPr>
                <w:rFonts w:ascii="Arial" w:hAnsi="Arial" w:cs="Arial"/>
                <w:color w:val="000000"/>
                <w:sz w:val="22"/>
                <w:szCs w:val="22"/>
                <w:u w:val="single"/>
              </w:rPr>
            </w:pPr>
            <w:r>
              <w:rPr>
                <w:rFonts w:ascii="Arial" w:hAnsi="Arial" w:cs="Arial"/>
                <w:color w:val="000000"/>
                <w:sz w:val="22"/>
                <w:szCs w:val="22"/>
                <w:u w:val="single"/>
              </w:rPr>
              <w:t>Instructions for document users with access to College website</w:t>
            </w:r>
          </w:p>
          <w:p w:rsidR="00443048" w:rsidRDefault="00443048" w:rsidP="00443048">
            <w:pPr>
              <w:pStyle w:val="Header"/>
              <w:tabs>
                <w:tab w:val="left" w:pos="720"/>
              </w:tabs>
              <w:snapToGrid w:val="0"/>
              <w:jc w:val="center"/>
              <w:rPr>
                <w:rFonts w:ascii="Arial" w:hAnsi="Arial" w:cs="Arial"/>
                <w:b w:val="0"/>
                <w:bCs w:val="0"/>
                <w:color w:val="000000"/>
                <w:sz w:val="22"/>
                <w:szCs w:val="22"/>
              </w:rPr>
            </w:pPr>
          </w:p>
          <w:p w:rsidR="00443048" w:rsidRDefault="00443048" w:rsidP="00443048">
            <w:pPr>
              <w:pStyle w:val="Header"/>
              <w:tabs>
                <w:tab w:val="left" w:pos="720"/>
              </w:tabs>
              <w:snapToGrid w:val="0"/>
              <w:rPr>
                <w:rFonts w:ascii="Arial" w:hAnsi="Arial" w:cs="Arial"/>
                <w:b w:val="0"/>
                <w:bCs w:val="0"/>
                <w:i/>
                <w:color w:val="000000"/>
                <w:sz w:val="20"/>
                <w:szCs w:val="20"/>
              </w:rPr>
            </w:pPr>
            <w:r>
              <w:rPr>
                <w:rFonts w:ascii="Arial" w:hAnsi="Arial" w:cs="Arial"/>
                <w:b w:val="0"/>
                <w:bCs w:val="0"/>
                <w:i/>
                <w:color w:val="000000"/>
                <w:sz w:val="20"/>
                <w:szCs w:val="20"/>
              </w:rPr>
              <w:t xml:space="preserve">All MCAST employees can access current, controlled and approved documents related to the Quality Management System via the College website </w:t>
            </w:r>
            <w:hyperlink r:id="rId8" w:history="1">
              <w:r>
                <w:rPr>
                  <w:rStyle w:val="Hyperlink"/>
                  <w:rFonts w:cs="Arial"/>
                  <w:b w:val="0"/>
                  <w:bCs w:val="0"/>
                  <w:i/>
                  <w:color w:val="000000"/>
                  <w:sz w:val="20"/>
                  <w:szCs w:val="20"/>
                </w:rPr>
                <w:t>www.mcast.edu.mt</w:t>
              </w:r>
            </w:hyperlink>
            <w:r>
              <w:rPr>
                <w:rFonts w:ascii="Arial" w:hAnsi="Arial" w:cs="Arial"/>
                <w:b w:val="0"/>
                <w:bCs w:val="0"/>
                <w:i/>
                <w:color w:val="000000"/>
                <w:sz w:val="20"/>
                <w:szCs w:val="20"/>
              </w:rPr>
              <w:t>.</w:t>
            </w:r>
          </w:p>
          <w:p w:rsidR="00443048" w:rsidRDefault="00443048" w:rsidP="00443048">
            <w:pPr>
              <w:pStyle w:val="Header"/>
              <w:tabs>
                <w:tab w:val="left" w:pos="720"/>
              </w:tabs>
              <w:snapToGrid w:val="0"/>
              <w:rPr>
                <w:rFonts w:ascii="Arial" w:hAnsi="Arial" w:cs="Arial"/>
                <w:b w:val="0"/>
                <w:bCs w:val="0"/>
                <w:i/>
                <w:color w:val="000000"/>
                <w:sz w:val="20"/>
                <w:szCs w:val="20"/>
              </w:rPr>
            </w:pPr>
          </w:p>
          <w:p w:rsidR="00443048" w:rsidRDefault="00443048" w:rsidP="00443048">
            <w:pPr>
              <w:pStyle w:val="Header"/>
              <w:tabs>
                <w:tab w:val="left" w:pos="720"/>
              </w:tabs>
              <w:snapToGrid w:val="0"/>
              <w:rPr>
                <w:rFonts w:ascii="Arial" w:hAnsi="Arial" w:cs="Arial"/>
                <w:b w:val="0"/>
                <w:bCs w:val="0"/>
                <w:i/>
                <w:color w:val="000000"/>
                <w:sz w:val="20"/>
                <w:szCs w:val="20"/>
              </w:rPr>
            </w:pPr>
            <w:r>
              <w:rPr>
                <w:rFonts w:ascii="Arial" w:hAnsi="Arial" w:cs="Arial"/>
                <w:b w:val="0"/>
                <w:bCs w:val="0"/>
                <w:i/>
                <w:color w:val="000000"/>
                <w:sz w:val="20"/>
                <w:szCs w:val="20"/>
              </w:rPr>
              <w:t xml:space="preserve">Document users are encouraged </w:t>
            </w:r>
            <w:r>
              <w:rPr>
                <w:rFonts w:ascii="Arial" w:hAnsi="Arial" w:cs="Arial"/>
                <w:bCs w:val="0"/>
                <w:i/>
                <w:color w:val="000000"/>
                <w:sz w:val="20"/>
                <w:szCs w:val="20"/>
              </w:rPr>
              <w:t>NOT</w:t>
            </w:r>
            <w:r>
              <w:rPr>
                <w:rFonts w:ascii="Arial" w:hAnsi="Arial" w:cs="Arial"/>
                <w:b w:val="0"/>
                <w:bCs w:val="0"/>
                <w:i/>
                <w:color w:val="000000"/>
                <w:sz w:val="20"/>
                <w:szCs w:val="20"/>
              </w:rPr>
              <w:t xml:space="preserve"> to retain printed hard copies of the Quality Management System documents.  </w:t>
            </w:r>
            <w:proofErr w:type="gramStart"/>
            <w:r>
              <w:rPr>
                <w:rFonts w:ascii="Arial" w:hAnsi="Arial" w:cs="Arial"/>
                <w:b w:val="0"/>
                <w:bCs w:val="0"/>
                <w:i/>
                <w:color w:val="000000"/>
                <w:sz w:val="20"/>
                <w:szCs w:val="20"/>
              </w:rPr>
              <w:t>If</w:t>
            </w:r>
            <w:proofErr w:type="gramEnd"/>
            <w:r>
              <w:rPr>
                <w:rFonts w:ascii="Arial" w:hAnsi="Arial" w:cs="Arial"/>
                <w:b w:val="0"/>
                <w:bCs w:val="0"/>
                <w:i/>
                <w:color w:val="000000"/>
                <w:sz w:val="20"/>
                <w:szCs w:val="20"/>
              </w:rPr>
              <w:t xml:space="preserve"> however a hard copy of the document is required, the user is to ensure before use that the printed document is the current revision.</w:t>
            </w:r>
          </w:p>
          <w:p w:rsidR="00C60A60" w:rsidRPr="00F16106" w:rsidRDefault="00C60A60" w:rsidP="001F6827">
            <w:pPr>
              <w:pStyle w:val="Header"/>
              <w:tabs>
                <w:tab w:val="clear" w:pos="4153"/>
                <w:tab w:val="clear" w:pos="8306"/>
              </w:tabs>
              <w:snapToGrid w:val="0"/>
              <w:rPr>
                <w:rFonts w:ascii="Arial" w:hAnsi="Arial" w:cs="Arial"/>
                <w:b w:val="0"/>
                <w:bCs w:val="0"/>
                <w:color w:val="auto"/>
                <w:sz w:val="22"/>
                <w:szCs w:val="22"/>
              </w:rPr>
            </w:pPr>
          </w:p>
        </w:tc>
      </w:tr>
    </w:tbl>
    <w:p w:rsidR="00C60A60" w:rsidRPr="00F16106" w:rsidRDefault="00C60A60" w:rsidP="00C60A60">
      <w:pPr>
        <w:pStyle w:val="Header"/>
        <w:tabs>
          <w:tab w:val="clear" w:pos="4153"/>
          <w:tab w:val="clear" w:pos="8306"/>
        </w:tabs>
        <w:rPr>
          <w:rFonts w:ascii="Arial" w:hAnsi="Arial" w:cs="Arial"/>
          <w:color w:val="auto"/>
        </w:rPr>
      </w:pPr>
    </w:p>
    <w:tbl>
      <w:tblPr>
        <w:tblW w:w="10348" w:type="dxa"/>
        <w:tblInd w:w="108" w:type="dxa"/>
        <w:tblLayout w:type="fixed"/>
        <w:tblLook w:val="0000" w:firstRow="0" w:lastRow="0" w:firstColumn="0" w:lastColumn="0" w:noHBand="0" w:noVBand="0"/>
      </w:tblPr>
      <w:tblGrid>
        <w:gridCol w:w="10348"/>
      </w:tblGrid>
      <w:tr w:rsidR="00F16106" w:rsidRPr="00F16106" w:rsidTr="0066247E">
        <w:trPr>
          <w:cantSplit/>
          <w:trHeight w:val="734"/>
        </w:trPr>
        <w:tc>
          <w:tcPr>
            <w:tcW w:w="10348" w:type="dxa"/>
            <w:tcBorders>
              <w:top w:val="single" w:sz="4" w:space="0" w:color="000000"/>
              <w:left w:val="single" w:sz="4" w:space="0" w:color="000000"/>
              <w:bottom w:val="single" w:sz="4" w:space="0" w:color="000000"/>
              <w:right w:val="single" w:sz="4" w:space="0" w:color="000000"/>
            </w:tcBorders>
            <w:shd w:val="clear" w:color="auto" w:fill="F2F2F2"/>
          </w:tcPr>
          <w:p w:rsidR="00C60A60" w:rsidRPr="00F16106" w:rsidRDefault="00C60A60" w:rsidP="0066247E">
            <w:pPr>
              <w:pStyle w:val="Header"/>
              <w:tabs>
                <w:tab w:val="clear" w:pos="4153"/>
                <w:tab w:val="clear" w:pos="8306"/>
              </w:tabs>
              <w:snapToGrid w:val="0"/>
              <w:jc w:val="center"/>
              <w:rPr>
                <w:rFonts w:ascii="Arial" w:hAnsi="Arial" w:cs="Arial"/>
                <w:color w:val="auto"/>
                <w:sz w:val="22"/>
                <w:szCs w:val="22"/>
              </w:rPr>
            </w:pPr>
          </w:p>
          <w:p w:rsidR="00C60A60" w:rsidRPr="00F16106" w:rsidRDefault="00C60A60" w:rsidP="0066247E">
            <w:pPr>
              <w:pStyle w:val="Header"/>
              <w:tabs>
                <w:tab w:val="clear" w:pos="4153"/>
                <w:tab w:val="clear" w:pos="8306"/>
              </w:tabs>
              <w:snapToGrid w:val="0"/>
              <w:jc w:val="center"/>
              <w:rPr>
                <w:rFonts w:ascii="Arial" w:hAnsi="Arial" w:cs="Arial"/>
                <w:color w:val="auto"/>
                <w:sz w:val="22"/>
                <w:szCs w:val="22"/>
                <w:u w:val="single"/>
              </w:rPr>
            </w:pPr>
            <w:r w:rsidRPr="00F16106">
              <w:rPr>
                <w:rFonts w:ascii="Arial" w:hAnsi="Arial" w:cs="Arial"/>
                <w:color w:val="auto"/>
                <w:sz w:val="22"/>
                <w:szCs w:val="22"/>
                <w:u w:val="single"/>
              </w:rPr>
              <w:t>Continuous Improvement</w:t>
            </w:r>
          </w:p>
          <w:p w:rsidR="00C60A60" w:rsidRPr="00F16106" w:rsidRDefault="00C60A60" w:rsidP="0066247E">
            <w:pPr>
              <w:pStyle w:val="Header"/>
              <w:tabs>
                <w:tab w:val="clear" w:pos="4153"/>
                <w:tab w:val="clear" w:pos="8306"/>
              </w:tabs>
              <w:snapToGrid w:val="0"/>
              <w:jc w:val="center"/>
              <w:rPr>
                <w:rFonts w:ascii="Arial" w:hAnsi="Arial" w:cs="Arial"/>
                <w:color w:val="auto"/>
                <w:sz w:val="22"/>
                <w:szCs w:val="22"/>
                <w:u w:val="single"/>
              </w:rPr>
            </w:pPr>
          </w:p>
          <w:p w:rsidR="00C60A60" w:rsidRPr="00F16106" w:rsidRDefault="00C60A60" w:rsidP="0066247E">
            <w:pPr>
              <w:pStyle w:val="Header"/>
              <w:tabs>
                <w:tab w:val="clear" w:pos="4153"/>
                <w:tab w:val="clear" w:pos="8306"/>
              </w:tabs>
              <w:rPr>
                <w:rFonts w:ascii="Arial" w:hAnsi="Arial" w:cs="Arial"/>
                <w:i/>
                <w:iCs/>
                <w:color w:val="auto"/>
                <w:sz w:val="20"/>
                <w:szCs w:val="20"/>
              </w:rPr>
            </w:pPr>
            <w:r w:rsidRPr="00F16106">
              <w:rPr>
                <w:rFonts w:ascii="Arial" w:hAnsi="Arial" w:cs="Arial"/>
                <w:b w:val="0"/>
                <w:bCs w:val="0"/>
                <w:i/>
                <w:iCs/>
                <w:color w:val="auto"/>
                <w:sz w:val="20"/>
                <w:szCs w:val="20"/>
              </w:rPr>
              <w:t>Procedures are meant to be ‘living’ documents that need to be followed, implemented and maintained.  If the procedure does not reflect the current, correct work practice, it needs to be updated!  Contact your Document Controller</w:t>
            </w:r>
            <w:r w:rsidRPr="00F16106">
              <w:rPr>
                <w:rFonts w:ascii="Arial" w:hAnsi="Arial" w:cs="Arial"/>
                <w:i/>
                <w:iCs/>
                <w:color w:val="auto"/>
                <w:sz w:val="20"/>
                <w:szCs w:val="20"/>
              </w:rPr>
              <w:t xml:space="preserve"> </w:t>
            </w:r>
            <w:r w:rsidRPr="00F16106">
              <w:rPr>
                <w:rFonts w:ascii="Arial" w:hAnsi="Arial" w:cs="Arial"/>
                <w:b w:val="0"/>
                <w:i/>
                <w:iCs/>
                <w:color w:val="auto"/>
                <w:sz w:val="20"/>
                <w:szCs w:val="20"/>
              </w:rPr>
              <w:t xml:space="preserve">on Ext 7121 </w:t>
            </w:r>
            <w:r w:rsidR="00746032" w:rsidRPr="00F16106">
              <w:rPr>
                <w:rFonts w:ascii="Arial" w:hAnsi="Arial" w:cs="Arial"/>
                <w:i/>
                <w:iCs/>
                <w:color w:val="auto"/>
                <w:sz w:val="20"/>
                <w:szCs w:val="20"/>
              </w:rPr>
              <w:t>today</w:t>
            </w:r>
            <w:r w:rsidR="00746032" w:rsidRPr="00F16106">
              <w:rPr>
                <w:rFonts w:ascii="Arial" w:hAnsi="Arial" w:cs="Arial"/>
                <w:b w:val="0"/>
                <w:i/>
                <w:iCs/>
                <w:color w:val="auto"/>
                <w:sz w:val="20"/>
                <w:szCs w:val="20"/>
              </w:rPr>
              <w:t>!</w:t>
            </w:r>
          </w:p>
          <w:p w:rsidR="00C60A60" w:rsidRPr="00F16106" w:rsidRDefault="00C60A60" w:rsidP="0066247E">
            <w:pPr>
              <w:pStyle w:val="Header"/>
              <w:tabs>
                <w:tab w:val="clear" w:pos="4153"/>
                <w:tab w:val="clear" w:pos="8306"/>
              </w:tabs>
              <w:rPr>
                <w:rFonts w:ascii="Arial" w:hAnsi="Arial" w:cs="Arial"/>
                <w:i/>
                <w:iCs/>
                <w:color w:val="auto"/>
                <w:sz w:val="22"/>
                <w:szCs w:val="22"/>
              </w:rPr>
            </w:pPr>
          </w:p>
        </w:tc>
      </w:tr>
    </w:tbl>
    <w:p w:rsidR="00113C93" w:rsidRPr="00F16106" w:rsidRDefault="00113C93" w:rsidP="005C313D">
      <w:pPr>
        <w:pStyle w:val="Header"/>
        <w:tabs>
          <w:tab w:val="clear" w:pos="4153"/>
          <w:tab w:val="clear" w:pos="8306"/>
        </w:tabs>
        <w:spacing w:line="360" w:lineRule="auto"/>
        <w:jc w:val="both"/>
        <w:rPr>
          <w:rFonts w:ascii="Arial" w:hAnsi="Arial" w:cs="Arial"/>
          <w:color w:val="auto"/>
        </w:rPr>
      </w:pPr>
    </w:p>
    <w:p w:rsidR="00113C93" w:rsidRPr="00F16106" w:rsidRDefault="00113C93" w:rsidP="005C313D">
      <w:pPr>
        <w:pStyle w:val="Header"/>
        <w:tabs>
          <w:tab w:val="clear" w:pos="4153"/>
          <w:tab w:val="clear" w:pos="8306"/>
        </w:tabs>
        <w:spacing w:line="360" w:lineRule="auto"/>
        <w:jc w:val="both"/>
        <w:rPr>
          <w:rFonts w:ascii="Arial" w:hAnsi="Arial" w:cs="Arial"/>
          <w:color w:val="auto"/>
        </w:rPr>
      </w:pPr>
    </w:p>
    <w:p w:rsidR="00114545" w:rsidRPr="00F16106" w:rsidRDefault="00E24E1E" w:rsidP="00945C0E">
      <w:pPr>
        <w:tabs>
          <w:tab w:val="left" w:pos="0"/>
        </w:tabs>
        <w:spacing w:line="360" w:lineRule="auto"/>
        <w:jc w:val="both"/>
        <w:rPr>
          <w:rFonts w:ascii="Arial" w:hAnsi="Arial" w:cs="Arial"/>
          <w:b w:val="0"/>
          <w:color w:val="auto"/>
          <w:sz w:val="2"/>
          <w:szCs w:val="2"/>
        </w:rPr>
      </w:pPr>
      <w:r w:rsidRPr="00F16106">
        <w:rPr>
          <w:rFonts w:ascii="Arial" w:hAnsi="Arial" w:cs="Arial"/>
          <w:b w:val="0"/>
          <w:color w:val="auto"/>
          <w:sz w:val="22"/>
          <w:szCs w:val="22"/>
        </w:rPr>
        <w:br w:type="page"/>
      </w:r>
    </w:p>
    <w:p w:rsidR="00B90334" w:rsidRPr="00F16106" w:rsidRDefault="00B90334" w:rsidP="00E612E9">
      <w:pPr>
        <w:pStyle w:val="Style1"/>
        <w:kinsoku w:val="0"/>
        <w:autoSpaceDE/>
        <w:autoSpaceDN/>
        <w:adjustRightInd/>
        <w:spacing w:before="240"/>
        <w:ind w:right="394"/>
        <w:jc w:val="both"/>
        <w:rPr>
          <w:rStyle w:val="CharacterStyle2"/>
          <w:rFonts w:ascii="Arial" w:hAnsi="Arial" w:cs="Arial"/>
          <w:b/>
          <w:lang w:val="en-GB"/>
        </w:rPr>
      </w:pPr>
    </w:p>
    <w:p w:rsidR="00114545" w:rsidRPr="00F16106" w:rsidRDefault="00114545" w:rsidP="00E612E9">
      <w:pPr>
        <w:pStyle w:val="Style1"/>
        <w:kinsoku w:val="0"/>
        <w:autoSpaceDE/>
        <w:autoSpaceDN/>
        <w:adjustRightInd/>
        <w:spacing w:before="240"/>
        <w:ind w:right="394"/>
        <w:jc w:val="both"/>
        <w:rPr>
          <w:rStyle w:val="CharacterStyle2"/>
          <w:rFonts w:ascii="Arial" w:hAnsi="Arial" w:cs="Arial"/>
          <w:b/>
          <w:lang w:val="en-GB"/>
        </w:rPr>
      </w:pPr>
      <w:r w:rsidRPr="00F16106">
        <w:rPr>
          <w:rStyle w:val="CharacterStyle2"/>
          <w:rFonts w:ascii="Arial" w:hAnsi="Arial" w:cs="Arial"/>
          <w:b/>
          <w:lang w:val="en-GB"/>
        </w:rPr>
        <w:t>INTRODUCTION</w:t>
      </w:r>
    </w:p>
    <w:p w:rsidR="00114545" w:rsidRPr="00F16106" w:rsidRDefault="00114545" w:rsidP="00114545">
      <w:pPr>
        <w:pStyle w:val="Style1"/>
        <w:kinsoku w:val="0"/>
        <w:autoSpaceDE/>
        <w:autoSpaceDN/>
        <w:adjustRightInd/>
        <w:spacing w:before="240"/>
        <w:ind w:right="394"/>
        <w:jc w:val="both"/>
        <w:rPr>
          <w:rStyle w:val="CharacterStyle2"/>
          <w:rFonts w:ascii="Arial" w:hAnsi="Arial" w:cs="Arial"/>
          <w:b/>
          <w:lang w:val="en-GB"/>
        </w:rPr>
      </w:pPr>
    </w:p>
    <w:p w:rsidR="00C50C6D" w:rsidRDefault="00114545" w:rsidP="00522C88">
      <w:pPr>
        <w:pStyle w:val="Style1"/>
        <w:kinsoku w:val="0"/>
        <w:autoSpaceDE/>
        <w:autoSpaceDN/>
        <w:adjustRightInd/>
        <w:ind w:right="394"/>
        <w:jc w:val="both"/>
        <w:rPr>
          <w:rStyle w:val="CharacterStyle2"/>
          <w:rFonts w:ascii="Arial" w:hAnsi="Arial" w:cs="Arial"/>
          <w:lang w:val="en-GB"/>
        </w:rPr>
      </w:pPr>
      <w:r w:rsidRPr="00F16106">
        <w:rPr>
          <w:rStyle w:val="CharacterStyle2"/>
          <w:rFonts w:ascii="Arial" w:hAnsi="Arial" w:cs="Arial"/>
          <w:lang w:val="en-GB"/>
        </w:rPr>
        <w:t xml:space="preserve">Students </w:t>
      </w:r>
      <w:r w:rsidR="00310774">
        <w:rPr>
          <w:rStyle w:val="CharacterStyle2"/>
          <w:rFonts w:ascii="Arial" w:hAnsi="Arial" w:cs="Arial"/>
          <w:lang w:val="en-GB"/>
        </w:rPr>
        <w:t xml:space="preserve">enrolled on MCAST </w:t>
      </w:r>
      <w:r w:rsidR="00C50C6D">
        <w:rPr>
          <w:rStyle w:val="CharacterStyle2"/>
          <w:rFonts w:ascii="Arial" w:hAnsi="Arial" w:cs="Arial"/>
          <w:lang w:val="en-GB"/>
        </w:rPr>
        <w:t xml:space="preserve">(including MG2I) </w:t>
      </w:r>
      <w:r w:rsidR="00310774">
        <w:rPr>
          <w:rStyle w:val="CharacterStyle2"/>
          <w:rFonts w:ascii="Arial" w:hAnsi="Arial" w:cs="Arial"/>
          <w:lang w:val="en-GB"/>
        </w:rPr>
        <w:t>full-time and part-</w:t>
      </w:r>
      <w:proofErr w:type="gramStart"/>
      <w:r w:rsidR="00310774">
        <w:rPr>
          <w:rStyle w:val="CharacterStyle2"/>
          <w:rFonts w:ascii="Arial" w:hAnsi="Arial" w:cs="Arial"/>
          <w:lang w:val="en-GB"/>
        </w:rPr>
        <w:t>time  courses</w:t>
      </w:r>
      <w:proofErr w:type="gramEnd"/>
      <w:r w:rsidR="00310774">
        <w:rPr>
          <w:rStyle w:val="CharacterStyle2"/>
          <w:rFonts w:ascii="Arial" w:hAnsi="Arial" w:cs="Arial"/>
          <w:lang w:val="en-GB"/>
        </w:rPr>
        <w:t xml:space="preserve"> and programmes </w:t>
      </w:r>
      <w:r w:rsidRPr="00F16106">
        <w:rPr>
          <w:rStyle w:val="CharacterStyle2"/>
          <w:rFonts w:ascii="Arial" w:hAnsi="Arial" w:cs="Arial"/>
          <w:lang w:val="en-GB"/>
        </w:rPr>
        <w:t xml:space="preserve">are expected to comply with MCAST regulations and behave respectfully towards all members of the College community and visitors. </w:t>
      </w:r>
    </w:p>
    <w:p w:rsidR="00C50C6D" w:rsidRDefault="00C50C6D" w:rsidP="00522C88">
      <w:pPr>
        <w:pStyle w:val="Style1"/>
        <w:kinsoku w:val="0"/>
        <w:autoSpaceDE/>
        <w:autoSpaceDN/>
        <w:adjustRightInd/>
        <w:ind w:right="394"/>
        <w:jc w:val="both"/>
        <w:rPr>
          <w:rStyle w:val="CharacterStyle2"/>
          <w:rFonts w:ascii="Arial" w:hAnsi="Arial" w:cs="Arial"/>
          <w:lang w:val="en-GB"/>
        </w:rPr>
      </w:pPr>
    </w:p>
    <w:p w:rsidR="00114545" w:rsidRPr="00F16106" w:rsidRDefault="00114545" w:rsidP="00522C88">
      <w:pPr>
        <w:pStyle w:val="Style1"/>
        <w:kinsoku w:val="0"/>
        <w:autoSpaceDE/>
        <w:autoSpaceDN/>
        <w:adjustRightInd/>
        <w:ind w:right="394"/>
        <w:jc w:val="both"/>
        <w:rPr>
          <w:rStyle w:val="CharacterStyle2"/>
          <w:rFonts w:ascii="Arial" w:hAnsi="Arial" w:cs="Arial"/>
          <w:lang w:val="en-GB"/>
        </w:rPr>
      </w:pPr>
      <w:r w:rsidRPr="00F16106">
        <w:rPr>
          <w:rStyle w:val="CharacterStyle2"/>
          <w:rFonts w:ascii="Arial" w:hAnsi="Arial" w:cs="Arial"/>
          <w:lang w:val="en-GB"/>
        </w:rPr>
        <w:t>When MCAST rules and regulations are contravened, the College shall be constrained to implement measures to rectify matters, ensure conformity, take appropriate disciplinary action and safeguard the overall interest of the community.</w:t>
      </w:r>
    </w:p>
    <w:p w:rsidR="00A129AC" w:rsidRPr="00F16106" w:rsidRDefault="00114545" w:rsidP="00522C88">
      <w:pPr>
        <w:pStyle w:val="Style1"/>
        <w:kinsoku w:val="0"/>
        <w:autoSpaceDE/>
        <w:autoSpaceDN/>
        <w:adjustRightInd/>
        <w:spacing w:before="240"/>
        <w:ind w:right="394"/>
        <w:jc w:val="both"/>
        <w:rPr>
          <w:rStyle w:val="CharacterStyle2"/>
          <w:rFonts w:ascii="Arial" w:hAnsi="Arial" w:cs="Arial"/>
          <w:lang w:val="en-GB"/>
        </w:rPr>
      </w:pPr>
      <w:r w:rsidRPr="00F16106">
        <w:rPr>
          <w:rStyle w:val="CharacterStyle2"/>
          <w:rFonts w:ascii="Arial" w:hAnsi="Arial" w:cs="Arial"/>
          <w:lang w:val="en-GB"/>
        </w:rPr>
        <w:t xml:space="preserve">The aim of </w:t>
      </w:r>
      <w:r w:rsidR="00E612E9" w:rsidRPr="00F16106">
        <w:rPr>
          <w:rStyle w:val="CharacterStyle2"/>
          <w:rFonts w:ascii="Arial" w:hAnsi="Arial" w:cs="Arial"/>
          <w:lang w:val="en-GB"/>
        </w:rPr>
        <w:t>this document</w:t>
      </w:r>
      <w:r w:rsidRPr="00F16106">
        <w:rPr>
          <w:rStyle w:val="CharacterStyle2"/>
          <w:rFonts w:ascii="Arial" w:hAnsi="Arial" w:cs="Arial"/>
          <w:lang w:val="en-GB"/>
        </w:rPr>
        <w:t xml:space="preserve"> is to provide all students following a full time</w:t>
      </w:r>
      <w:r w:rsidR="00C50C6D">
        <w:rPr>
          <w:rStyle w:val="CharacterStyle2"/>
          <w:rFonts w:ascii="Arial" w:hAnsi="Arial" w:cs="Arial"/>
          <w:lang w:val="en-GB"/>
        </w:rPr>
        <w:t xml:space="preserve"> and part-time courses and </w:t>
      </w:r>
      <w:r w:rsidRPr="00F16106">
        <w:rPr>
          <w:rStyle w:val="CharacterStyle2"/>
          <w:rFonts w:ascii="Arial" w:hAnsi="Arial" w:cs="Arial"/>
          <w:lang w:val="en-GB"/>
        </w:rPr>
        <w:t>programme</w:t>
      </w:r>
      <w:r w:rsidR="00C50C6D">
        <w:rPr>
          <w:rStyle w:val="CharacterStyle2"/>
          <w:rFonts w:ascii="Arial" w:hAnsi="Arial" w:cs="Arial"/>
          <w:lang w:val="en-GB"/>
        </w:rPr>
        <w:t>s</w:t>
      </w:r>
      <w:r w:rsidRPr="00F16106">
        <w:rPr>
          <w:rStyle w:val="CharacterStyle2"/>
          <w:rFonts w:ascii="Arial" w:hAnsi="Arial" w:cs="Arial"/>
          <w:lang w:val="en-GB"/>
        </w:rPr>
        <w:t xml:space="preserve"> at MCAST </w:t>
      </w:r>
      <w:r w:rsidR="00C50C6D">
        <w:rPr>
          <w:rStyle w:val="CharacterStyle2"/>
          <w:rFonts w:ascii="Arial" w:hAnsi="Arial" w:cs="Arial"/>
          <w:lang w:val="en-GB"/>
        </w:rPr>
        <w:t xml:space="preserve">(including MG2I) </w:t>
      </w:r>
      <w:r w:rsidRPr="00F16106">
        <w:rPr>
          <w:rStyle w:val="CharacterStyle2"/>
          <w:rFonts w:ascii="Arial" w:hAnsi="Arial" w:cs="Arial"/>
          <w:lang w:val="en-GB"/>
        </w:rPr>
        <w:t>with</w:t>
      </w:r>
      <w:r w:rsidR="00A129AC" w:rsidRPr="00F16106">
        <w:rPr>
          <w:rStyle w:val="CharacterStyle2"/>
          <w:rFonts w:ascii="Arial" w:hAnsi="Arial" w:cs="Arial"/>
          <w:lang w:val="en-GB"/>
        </w:rPr>
        <w:t>:</w:t>
      </w:r>
    </w:p>
    <w:p w:rsidR="001D5ECA" w:rsidRPr="00F16106" w:rsidRDefault="001D5ECA" w:rsidP="001D5ECA">
      <w:pPr>
        <w:pStyle w:val="Style1"/>
        <w:numPr>
          <w:ilvl w:val="0"/>
          <w:numId w:val="13"/>
        </w:numPr>
        <w:kinsoku w:val="0"/>
        <w:autoSpaceDE/>
        <w:autoSpaceDN/>
        <w:adjustRightInd/>
        <w:spacing w:before="240"/>
        <w:ind w:right="394"/>
        <w:jc w:val="both"/>
        <w:rPr>
          <w:rStyle w:val="CharacterStyle2"/>
          <w:rFonts w:ascii="Arial" w:hAnsi="Arial" w:cs="Arial"/>
          <w:lang w:val="en-GB"/>
        </w:rPr>
      </w:pPr>
      <w:r w:rsidRPr="00F16106">
        <w:rPr>
          <w:rStyle w:val="CharacterStyle2"/>
          <w:rFonts w:ascii="Arial" w:hAnsi="Arial" w:cs="Arial"/>
          <w:lang w:val="en-GB"/>
        </w:rPr>
        <w:t>A</w:t>
      </w:r>
      <w:r w:rsidR="006406A9" w:rsidRPr="00F16106">
        <w:rPr>
          <w:rStyle w:val="CharacterStyle2"/>
          <w:rFonts w:ascii="Arial" w:hAnsi="Arial" w:cs="Arial"/>
          <w:lang w:val="en-GB"/>
        </w:rPr>
        <w:t xml:space="preserve"> </w:t>
      </w:r>
      <w:r w:rsidRPr="00F16106">
        <w:rPr>
          <w:rStyle w:val="CharacterStyle2"/>
          <w:rFonts w:ascii="Arial" w:hAnsi="Arial" w:cs="Arial"/>
          <w:lang w:val="en-GB"/>
        </w:rPr>
        <w:t>definition of what constitutes misconduct (</w:t>
      </w:r>
      <w:r w:rsidR="00B90334" w:rsidRPr="00F16106">
        <w:rPr>
          <w:rStyle w:val="CharacterStyle2"/>
          <w:rFonts w:ascii="Arial" w:hAnsi="Arial" w:cs="Arial"/>
          <w:lang w:val="en-GB"/>
        </w:rPr>
        <w:t>Section 1.1</w:t>
      </w:r>
      <w:r w:rsidRPr="00F16106">
        <w:rPr>
          <w:rStyle w:val="CharacterStyle2"/>
          <w:rFonts w:ascii="Arial" w:hAnsi="Arial" w:cs="Arial"/>
          <w:lang w:val="en-GB"/>
        </w:rPr>
        <w:t>).</w:t>
      </w:r>
    </w:p>
    <w:p w:rsidR="00730419" w:rsidRPr="00F16106" w:rsidRDefault="00C50C6D" w:rsidP="001D5ECA">
      <w:pPr>
        <w:pStyle w:val="Style1"/>
        <w:numPr>
          <w:ilvl w:val="0"/>
          <w:numId w:val="13"/>
        </w:numPr>
        <w:kinsoku w:val="0"/>
        <w:autoSpaceDE/>
        <w:autoSpaceDN/>
        <w:adjustRightInd/>
        <w:spacing w:before="240"/>
        <w:ind w:right="394"/>
        <w:jc w:val="both"/>
        <w:rPr>
          <w:rStyle w:val="CharacterStyle2"/>
          <w:rFonts w:ascii="Arial" w:hAnsi="Arial" w:cs="Arial"/>
          <w:lang w:val="en-GB"/>
        </w:rPr>
      </w:pPr>
      <w:r>
        <w:rPr>
          <w:rStyle w:val="CharacterStyle2"/>
          <w:rFonts w:ascii="Arial" w:hAnsi="Arial" w:cs="Arial"/>
          <w:lang w:val="en-GB"/>
        </w:rPr>
        <w:t>Classification of misconduct</w:t>
      </w:r>
      <w:r w:rsidR="00730419" w:rsidRPr="00F16106">
        <w:rPr>
          <w:rStyle w:val="CharacterStyle2"/>
          <w:rFonts w:ascii="Arial" w:hAnsi="Arial" w:cs="Arial"/>
          <w:lang w:val="en-GB"/>
        </w:rPr>
        <w:t xml:space="preserve"> (Section 1.2)</w:t>
      </w:r>
      <w:r w:rsidR="001D5ECA" w:rsidRPr="00F16106">
        <w:rPr>
          <w:rStyle w:val="CharacterStyle2"/>
          <w:rFonts w:ascii="Arial" w:hAnsi="Arial" w:cs="Arial"/>
          <w:lang w:val="en-GB"/>
        </w:rPr>
        <w:t xml:space="preserve">, </w:t>
      </w:r>
    </w:p>
    <w:p w:rsidR="001D5ECA" w:rsidRPr="00F16106" w:rsidRDefault="00730419" w:rsidP="001D5ECA">
      <w:pPr>
        <w:pStyle w:val="Style1"/>
        <w:numPr>
          <w:ilvl w:val="0"/>
          <w:numId w:val="13"/>
        </w:numPr>
        <w:kinsoku w:val="0"/>
        <w:autoSpaceDE/>
        <w:autoSpaceDN/>
        <w:adjustRightInd/>
        <w:spacing w:before="240"/>
        <w:ind w:right="394"/>
        <w:jc w:val="both"/>
        <w:rPr>
          <w:rStyle w:val="CharacterStyle2"/>
          <w:rFonts w:ascii="Arial" w:hAnsi="Arial" w:cs="Arial"/>
          <w:lang w:val="en-GB"/>
        </w:rPr>
      </w:pPr>
      <w:r w:rsidRPr="00F16106">
        <w:rPr>
          <w:rStyle w:val="CharacterStyle2"/>
          <w:rFonts w:ascii="Arial" w:hAnsi="Arial" w:cs="Arial"/>
          <w:lang w:val="en-GB"/>
        </w:rPr>
        <w:t xml:space="preserve">Dealing with misconduct </w:t>
      </w:r>
      <w:r w:rsidR="001D5ECA" w:rsidRPr="00F16106">
        <w:rPr>
          <w:rStyle w:val="CharacterStyle2"/>
          <w:rFonts w:ascii="Arial" w:hAnsi="Arial" w:cs="Arial"/>
          <w:lang w:val="en-GB"/>
        </w:rPr>
        <w:t>(</w:t>
      </w:r>
      <w:r w:rsidRPr="00F16106">
        <w:rPr>
          <w:rStyle w:val="CharacterStyle2"/>
          <w:rFonts w:ascii="Arial" w:hAnsi="Arial" w:cs="Arial"/>
          <w:lang w:val="en-GB"/>
        </w:rPr>
        <w:t>Section 1.3</w:t>
      </w:r>
      <w:r w:rsidR="001D5ECA" w:rsidRPr="00F16106">
        <w:rPr>
          <w:rStyle w:val="CharacterStyle2"/>
          <w:rFonts w:ascii="Arial" w:hAnsi="Arial" w:cs="Arial"/>
          <w:lang w:val="en-GB"/>
        </w:rPr>
        <w:t>)</w:t>
      </w:r>
    </w:p>
    <w:p w:rsidR="00A62196" w:rsidRPr="00F16106" w:rsidRDefault="001D5ECA" w:rsidP="001D5ECA">
      <w:pPr>
        <w:pStyle w:val="Style1"/>
        <w:numPr>
          <w:ilvl w:val="0"/>
          <w:numId w:val="13"/>
        </w:numPr>
        <w:kinsoku w:val="0"/>
        <w:autoSpaceDE/>
        <w:autoSpaceDN/>
        <w:adjustRightInd/>
        <w:spacing w:before="240"/>
        <w:ind w:right="394"/>
        <w:jc w:val="both"/>
        <w:rPr>
          <w:rStyle w:val="CharacterStyle2"/>
          <w:rFonts w:ascii="Arial" w:hAnsi="Arial" w:cs="Arial"/>
          <w:lang w:val="en-GB"/>
        </w:rPr>
      </w:pPr>
      <w:r w:rsidRPr="00F16106">
        <w:rPr>
          <w:rStyle w:val="CharacterStyle2"/>
          <w:rFonts w:ascii="Arial" w:hAnsi="Arial" w:cs="Arial"/>
          <w:lang w:val="en-GB"/>
        </w:rPr>
        <w:t>An explanation of the code of conduct before, during and after time constrained assessments (</w:t>
      </w:r>
      <w:r w:rsidR="00235803" w:rsidRPr="00F16106">
        <w:rPr>
          <w:rStyle w:val="CharacterStyle2"/>
          <w:rFonts w:ascii="Arial" w:hAnsi="Arial" w:cs="Arial"/>
          <w:lang w:val="en-GB"/>
        </w:rPr>
        <w:t>Section 2</w:t>
      </w:r>
      <w:r w:rsidRPr="00F16106">
        <w:rPr>
          <w:rStyle w:val="CharacterStyle2"/>
          <w:rFonts w:ascii="Arial" w:hAnsi="Arial" w:cs="Arial"/>
          <w:lang w:val="en-GB"/>
        </w:rPr>
        <w:t>)</w:t>
      </w:r>
    </w:p>
    <w:p w:rsidR="00E612E9" w:rsidRPr="00F16106" w:rsidRDefault="00E612E9" w:rsidP="009D6D4D">
      <w:pPr>
        <w:pStyle w:val="Style1"/>
        <w:kinsoku w:val="0"/>
        <w:autoSpaceDE/>
        <w:autoSpaceDN/>
        <w:adjustRightInd/>
        <w:ind w:right="394"/>
        <w:jc w:val="both"/>
        <w:rPr>
          <w:rStyle w:val="CharacterStyle2"/>
          <w:rFonts w:ascii="Arial" w:hAnsi="Arial" w:cs="Arial"/>
          <w:strike/>
          <w:lang w:val="en-GB"/>
        </w:rPr>
      </w:pPr>
    </w:p>
    <w:p w:rsidR="001D5ECA" w:rsidRPr="00F16106" w:rsidRDefault="001D5ECA" w:rsidP="009D6D4D">
      <w:pPr>
        <w:pStyle w:val="Style1"/>
        <w:kinsoku w:val="0"/>
        <w:autoSpaceDE/>
        <w:autoSpaceDN/>
        <w:adjustRightInd/>
        <w:ind w:right="394"/>
        <w:jc w:val="both"/>
        <w:rPr>
          <w:rStyle w:val="CharacterStyle2"/>
          <w:rFonts w:ascii="Arial" w:hAnsi="Arial" w:cs="Arial"/>
          <w:strike/>
          <w:lang w:val="en-GB"/>
        </w:rPr>
      </w:pPr>
    </w:p>
    <w:p w:rsidR="009D6D4D" w:rsidRPr="00F16106" w:rsidRDefault="009D6D4D" w:rsidP="00E612E9">
      <w:pPr>
        <w:pStyle w:val="Default"/>
        <w:rPr>
          <w:b/>
          <w:color w:val="auto"/>
          <w:sz w:val="22"/>
          <w:szCs w:val="22"/>
          <w:lang w:val="en-US"/>
        </w:rPr>
      </w:pPr>
      <w:r w:rsidRPr="00F16106">
        <w:rPr>
          <w:b/>
          <w:color w:val="auto"/>
          <w:sz w:val="22"/>
          <w:szCs w:val="22"/>
          <w:lang w:val="en-US"/>
        </w:rPr>
        <w:t xml:space="preserve">SECTION 1: </w:t>
      </w:r>
      <w:r w:rsidR="00E612E9" w:rsidRPr="00F16106">
        <w:rPr>
          <w:b/>
          <w:color w:val="auto"/>
          <w:sz w:val="22"/>
          <w:szCs w:val="22"/>
          <w:lang w:val="en-US"/>
        </w:rPr>
        <w:t>GENERAL</w:t>
      </w:r>
    </w:p>
    <w:p w:rsidR="00A134AB" w:rsidRPr="00F16106" w:rsidRDefault="00A134AB" w:rsidP="001D5ECA">
      <w:pPr>
        <w:pStyle w:val="Style1"/>
        <w:kinsoku w:val="0"/>
        <w:autoSpaceDE/>
        <w:autoSpaceDN/>
        <w:adjustRightInd/>
        <w:ind w:right="394"/>
        <w:jc w:val="both"/>
        <w:rPr>
          <w:rStyle w:val="CharacterStyle2"/>
          <w:rFonts w:ascii="Arial" w:hAnsi="Arial" w:cs="Arial"/>
          <w:lang w:val="en-GB"/>
        </w:rPr>
      </w:pPr>
    </w:p>
    <w:p w:rsidR="00A62196" w:rsidRPr="00F16106" w:rsidRDefault="00A62196" w:rsidP="00A62196">
      <w:pPr>
        <w:pStyle w:val="Style1"/>
        <w:numPr>
          <w:ilvl w:val="1"/>
          <w:numId w:val="11"/>
        </w:numPr>
        <w:kinsoku w:val="0"/>
        <w:autoSpaceDE/>
        <w:autoSpaceDN/>
        <w:adjustRightInd/>
        <w:spacing w:before="240"/>
        <w:ind w:right="394"/>
        <w:jc w:val="both"/>
        <w:rPr>
          <w:rStyle w:val="CharacterStyle2"/>
          <w:rFonts w:ascii="Arial" w:hAnsi="Arial" w:cs="Arial"/>
          <w:i/>
          <w:lang w:val="en-GB"/>
        </w:rPr>
      </w:pPr>
      <w:r w:rsidRPr="00F16106">
        <w:rPr>
          <w:rStyle w:val="CharacterStyle2"/>
          <w:rFonts w:ascii="Arial" w:hAnsi="Arial" w:cs="Arial"/>
          <w:b/>
          <w:lang w:val="en-GB"/>
        </w:rPr>
        <w:t xml:space="preserve"> Definition of misconduct </w:t>
      </w:r>
    </w:p>
    <w:p w:rsidR="005B2EC3" w:rsidRPr="005B2EC3" w:rsidRDefault="00114545" w:rsidP="00395CF1">
      <w:pPr>
        <w:pStyle w:val="Style1"/>
        <w:numPr>
          <w:ilvl w:val="2"/>
          <w:numId w:val="11"/>
        </w:numPr>
        <w:kinsoku w:val="0"/>
        <w:autoSpaceDE/>
        <w:autoSpaceDN/>
        <w:adjustRightInd/>
        <w:spacing w:before="240"/>
        <w:ind w:right="394"/>
        <w:jc w:val="both"/>
        <w:rPr>
          <w:rStyle w:val="CharacterStyle2"/>
          <w:rFonts w:ascii="Arial" w:hAnsi="Arial" w:cs="Arial"/>
          <w:i/>
          <w:lang w:val="en-GB"/>
        </w:rPr>
      </w:pPr>
      <w:r w:rsidRPr="00F16106">
        <w:rPr>
          <w:rStyle w:val="CharacterStyle2"/>
          <w:rFonts w:ascii="Arial" w:hAnsi="Arial" w:cs="Arial"/>
          <w:lang w:val="en-GB"/>
        </w:rPr>
        <w:t>Under these regulations</w:t>
      </w:r>
      <w:r w:rsidR="00224A86" w:rsidRPr="00F16106">
        <w:rPr>
          <w:rStyle w:val="CharacterStyle2"/>
          <w:rFonts w:ascii="Arial" w:hAnsi="Arial" w:cs="Arial"/>
          <w:lang w:val="en-GB"/>
        </w:rPr>
        <w:t>,</w:t>
      </w:r>
      <w:r w:rsidRPr="00F16106">
        <w:rPr>
          <w:rStyle w:val="CharacterStyle2"/>
          <w:rFonts w:ascii="Arial" w:hAnsi="Arial" w:cs="Arial"/>
          <w:lang w:val="en-GB"/>
        </w:rPr>
        <w:t xml:space="preserve"> </w:t>
      </w:r>
      <w:r w:rsidR="00522C88" w:rsidRPr="00F16106">
        <w:rPr>
          <w:rStyle w:val="CharacterStyle2"/>
          <w:rFonts w:ascii="Arial" w:hAnsi="Arial" w:cs="Arial"/>
          <w:lang w:val="en-GB"/>
        </w:rPr>
        <w:t>misconduct</w:t>
      </w:r>
      <w:r w:rsidRPr="00F16106">
        <w:rPr>
          <w:rStyle w:val="CharacterStyle2"/>
          <w:rFonts w:ascii="Arial" w:hAnsi="Arial" w:cs="Arial"/>
          <w:lang w:val="en-GB"/>
        </w:rPr>
        <w:t xml:space="preserve"> shall be defined as</w:t>
      </w:r>
      <w:r w:rsidR="005B2EC3">
        <w:rPr>
          <w:rStyle w:val="CharacterStyle2"/>
          <w:rFonts w:ascii="Arial" w:hAnsi="Arial" w:cs="Arial"/>
          <w:lang w:val="en-GB"/>
        </w:rPr>
        <w:t xml:space="preserve"> </w:t>
      </w:r>
      <w:r w:rsidRPr="00F16106">
        <w:rPr>
          <w:rStyle w:val="CharacterStyle2"/>
          <w:rFonts w:ascii="Arial" w:hAnsi="Arial" w:cs="Arial"/>
          <w:lang w:val="en-GB"/>
        </w:rPr>
        <w:t xml:space="preserve">any action by a student, either willingly or </w:t>
      </w:r>
      <w:r w:rsidR="00224A86" w:rsidRPr="00F16106">
        <w:rPr>
          <w:rStyle w:val="CharacterStyle2"/>
          <w:rFonts w:ascii="Arial" w:hAnsi="Arial" w:cs="Arial"/>
          <w:lang w:val="en-GB"/>
        </w:rPr>
        <w:t>inadvertently</w:t>
      </w:r>
      <w:r w:rsidRPr="00F16106">
        <w:rPr>
          <w:rStyle w:val="CharacterStyle2"/>
          <w:rFonts w:ascii="Arial" w:hAnsi="Arial" w:cs="Arial"/>
          <w:lang w:val="en-GB"/>
        </w:rPr>
        <w:t xml:space="preserve">, which </w:t>
      </w:r>
      <w:r w:rsidR="005B2EC3">
        <w:rPr>
          <w:rStyle w:val="CharacterStyle2"/>
          <w:rFonts w:ascii="Arial" w:hAnsi="Arial" w:cs="Arial"/>
          <w:lang w:val="en-GB"/>
        </w:rPr>
        <w:t xml:space="preserve">directly or indirectly </w:t>
      </w:r>
      <w:r w:rsidRPr="00F16106">
        <w:rPr>
          <w:rStyle w:val="CharacterStyle2"/>
          <w:rFonts w:ascii="Arial" w:hAnsi="Arial" w:cs="Arial"/>
          <w:lang w:val="en-GB"/>
        </w:rPr>
        <w:t xml:space="preserve">interferes with the </w:t>
      </w:r>
      <w:r w:rsidR="005B2EC3">
        <w:rPr>
          <w:rStyle w:val="CharacterStyle2"/>
          <w:rFonts w:ascii="Arial" w:hAnsi="Arial" w:cs="Arial"/>
          <w:lang w:val="en-GB"/>
        </w:rPr>
        <w:t>o</w:t>
      </w:r>
      <w:r w:rsidRPr="00F16106">
        <w:rPr>
          <w:rStyle w:val="CharacterStyle2"/>
          <w:rFonts w:ascii="Arial" w:hAnsi="Arial" w:cs="Arial"/>
          <w:lang w:val="en-GB"/>
        </w:rPr>
        <w:t>perations and activities of the College and/or of those who work or study within it</w:t>
      </w:r>
      <w:r w:rsidR="005B2EC3">
        <w:rPr>
          <w:rStyle w:val="CharacterStyle2"/>
          <w:rFonts w:ascii="Arial" w:hAnsi="Arial" w:cs="Arial"/>
          <w:lang w:val="en-GB"/>
        </w:rPr>
        <w:t xml:space="preserve">, namely but </w:t>
      </w:r>
      <w:proofErr w:type="spellStart"/>
      <w:r w:rsidR="005B2EC3">
        <w:rPr>
          <w:rStyle w:val="CharacterStyle2"/>
          <w:rFonts w:ascii="Arial" w:hAnsi="Arial" w:cs="Arial"/>
          <w:lang w:val="en-GB"/>
        </w:rPr>
        <w:t>notlimited</w:t>
      </w:r>
      <w:proofErr w:type="spellEnd"/>
      <w:r w:rsidR="005B2EC3">
        <w:rPr>
          <w:rStyle w:val="CharacterStyle2"/>
          <w:rFonts w:ascii="Arial" w:hAnsi="Arial" w:cs="Arial"/>
          <w:lang w:val="en-GB"/>
        </w:rPr>
        <w:t xml:space="preserve"> to:</w:t>
      </w:r>
    </w:p>
    <w:p w:rsidR="005B2EC3" w:rsidRDefault="005B2EC3" w:rsidP="00395CF1">
      <w:pPr>
        <w:pStyle w:val="Style1"/>
        <w:kinsoku w:val="0"/>
        <w:autoSpaceDE/>
        <w:autoSpaceDN/>
        <w:adjustRightInd/>
        <w:ind w:left="1134" w:right="394"/>
        <w:jc w:val="both"/>
        <w:rPr>
          <w:rStyle w:val="CharacterStyle2"/>
          <w:rFonts w:ascii="Arial" w:hAnsi="Arial" w:cs="Arial"/>
          <w:lang w:val="en-GB"/>
        </w:rPr>
      </w:pPr>
    </w:p>
    <w:p w:rsidR="00114545" w:rsidRPr="00F16106" w:rsidRDefault="00114545" w:rsidP="00395CF1">
      <w:pPr>
        <w:pStyle w:val="Style1"/>
        <w:numPr>
          <w:ilvl w:val="0"/>
          <w:numId w:val="4"/>
        </w:numPr>
        <w:kinsoku w:val="0"/>
        <w:autoSpaceDE/>
        <w:autoSpaceDN/>
        <w:adjustRightInd/>
        <w:ind w:left="1134" w:right="394"/>
        <w:jc w:val="both"/>
        <w:rPr>
          <w:rStyle w:val="CharacterStyle2"/>
          <w:rFonts w:ascii="Arial" w:hAnsi="Arial" w:cs="Arial"/>
          <w:lang w:val="en-GB"/>
        </w:rPr>
      </w:pPr>
      <w:r w:rsidRPr="00F16106">
        <w:rPr>
          <w:rStyle w:val="CharacterStyle2"/>
          <w:rFonts w:ascii="Arial" w:hAnsi="Arial" w:cs="Arial"/>
          <w:lang w:val="en-GB"/>
        </w:rPr>
        <w:t>Any other behaviour or actions which constitute a criminal offence;</w:t>
      </w:r>
    </w:p>
    <w:p w:rsidR="00114545" w:rsidRPr="00F16106" w:rsidRDefault="00114545" w:rsidP="00395CF1">
      <w:pPr>
        <w:pStyle w:val="Style1"/>
        <w:kinsoku w:val="0"/>
        <w:autoSpaceDE/>
        <w:autoSpaceDN/>
        <w:adjustRightInd/>
        <w:ind w:left="1134" w:right="394"/>
        <w:jc w:val="both"/>
        <w:rPr>
          <w:rStyle w:val="CharacterStyle2"/>
          <w:rFonts w:ascii="Arial" w:hAnsi="Arial" w:cs="Arial"/>
          <w:lang w:val="en-GB"/>
        </w:rPr>
      </w:pPr>
    </w:p>
    <w:p w:rsidR="00114545" w:rsidRPr="00F16106" w:rsidRDefault="00114545" w:rsidP="00395CF1">
      <w:pPr>
        <w:pStyle w:val="Style1"/>
        <w:numPr>
          <w:ilvl w:val="0"/>
          <w:numId w:val="4"/>
        </w:numPr>
        <w:kinsoku w:val="0"/>
        <w:autoSpaceDE/>
        <w:autoSpaceDN/>
        <w:adjustRightInd/>
        <w:ind w:left="1134" w:right="394"/>
        <w:jc w:val="both"/>
        <w:rPr>
          <w:rStyle w:val="CharacterStyle2"/>
          <w:rFonts w:ascii="Arial" w:hAnsi="Arial" w:cs="Arial"/>
          <w:lang w:val="en-GB"/>
        </w:rPr>
      </w:pPr>
      <w:r w:rsidRPr="00F16106">
        <w:rPr>
          <w:rStyle w:val="CharacterStyle2"/>
          <w:rFonts w:ascii="Arial" w:hAnsi="Arial" w:cs="Arial"/>
          <w:lang w:val="en-GB"/>
        </w:rPr>
        <w:t>Any behaviour or actions which cause or constitute a potential harm to self and others;</w:t>
      </w:r>
    </w:p>
    <w:p w:rsidR="00114545" w:rsidRPr="00F16106" w:rsidRDefault="00114545" w:rsidP="00395CF1">
      <w:pPr>
        <w:pStyle w:val="Style1"/>
        <w:kinsoku w:val="0"/>
        <w:autoSpaceDE/>
        <w:autoSpaceDN/>
        <w:adjustRightInd/>
        <w:ind w:left="1134" w:right="394"/>
        <w:jc w:val="both"/>
        <w:rPr>
          <w:rStyle w:val="CharacterStyle2"/>
          <w:rFonts w:ascii="Arial" w:hAnsi="Arial" w:cs="Arial"/>
          <w:lang w:val="en-GB"/>
        </w:rPr>
      </w:pPr>
    </w:p>
    <w:p w:rsidR="00114545" w:rsidRPr="00F16106" w:rsidRDefault="00114545" w:rsidP="00395CF1">
      <w:pPr>
        <w:pStyle w:val="Style1"/>
        <w:numPr>
          <w:ilvl w:val="0"/>
          <w:numId w:val="4"/>
        </w:numPr>
        <w:kinsoku w:val="0"/>
        <w:autoSpaceDE/>
        <w:autoSpaceDN/>
        <w:adjustRightInd/>
        <w:ind w:left="1134" w:right="394"/>
        <w:jc w:val="both"/>
        <w:rPr>
          <w:rStyle w:val="CharacterStyle2"/>
          <w:rFonts w:ascii="Arial" w:hAnsi="Arial" w:cs="Arial"/>
          <w:lang w:val="en-GB"/>
        </w:rPr>
      </w:pPr>
      <w:r w:rsidRPr="00F16106">
        <w:rPr>
          <w:rStyle w:val="CharacterStyle2"/>
          <w:rFonts w:ascii="Arial" w:hAnsi="Arial" w:cs="Arial"/>
          <w:lang w:val="en-GB"/>
        </w:rPr>
        <w:t>Any behaviour or actions which tarnish or potentially tarnish the name or reputation of the MCAST;</w:t>
      </w:r>
    </w:p>
    <w:p w:rsidR="00114545" w:rsidRPr="00F16106" w:rsidRDefault="00114545" w:rsidP="00395CF1">
      <w:pPr>
        <w:pStyle w:val="Style1"/>
        <w:kinsoku w:val="0"/>
        <w:autoSpaceDE/>
        <w:autoSpaceDN/>
        <w:adjustRightInd/>
        <w:ind w:left="1134" w:right="394"/>
        <w:jc w:val="both"/>
        <w:rPr>
          <w:rStyle w:val="CharacterStyle2"/>
          <w:rFonts w:ascii="Arial" w:hAnsi="Arial" w:cs="Arial"/>
          <w:lang w:val="en-GB"/>
        </w:rPr>
      </w:pPr>
    </w:p>
    <w:p w:rsidR="00114545" w:rsidRPr="00F16106" w:rsidRDefault="00114545" w:rsidP="00395CF1">
      <w:pPr>
        <w:pStyle w:val="Style1"/>
        <w:numPr>
          <w:ilvl w:val="0"/>
          <w:numId w:val="4"/>
        </w:numPr>
        <w:kinsoku w:val="0"/>
        <w:autoSpaceDE/>
        <w:autoSpaceDN/>
        <w:adjustRightInd/>
        <w:ind w:left="1134" w:right="394"/>
        <w:jc w:val="both"/>
        <w:rPr>
          <w:rStyle w:val="CharacterStyle2"/>
          <w:rFonts w:ascii="Arial" w:hAnsi="Arial" w:cs="Arial"/>
          <w:lang w:val="en-GB"/>
        </w:rPr>
      </w:pPr>
      <w:r w:rsidRPr="00F16106">
        <w:rPr>
          <w:rStyle w:val="CharacterStyle2"/>
          <w:rFonts w:ascii="Arial" w:hAnsi="Arial" w:cs="Arial"/>
          <w:lang w:val="en-GB"/>
        </w:rPr>
        <w:t>Obstruction of, or improper interference with, the functions, duties and/or activities of any student, member of staff, or any visitor to the College;</w:t>
      </w:r>
    </w:p>
    <w:p w:rsidR="00114545" w:rsidRPr="00F16106" w:rsidRDefault="00114545" w:rsidP="00395CF1">
      <w:pPr>
        <w:pStyle w:val="Style1"/>
        <w:kinsoku w:val="0"/>
        <w:autoSpaceDE/>
        <w:autoSpaceDN/>
        <w:adjustRightInd/>
        <w:ind w:left="1134" w:right="394"/>
        <w:jc w:val="both"/>
        <w:rPr>
          <w:rStyle w:val="CharacterStyle2"/>
          <w:rFonts w:ascii="Arial" w:hAnsi="Arial" w:cs="Arial"/>
          <w:highlight w:val="yellow"/>
          <w:lang w:val="en-GB"/>
        </w:rPr>
      </w:pPr>
    </w:p>
    <w:p w:rsidR="00114545" w:rsidRPr="00F16106" w:rsidRDefault="00114545" w:rsidP="00395CF1">
      <w:pPr>
        <w:pStyle w:val="Style1"/>
        <w:numPr>
          <w:ilvl w:val="0"/>
          <w:numId w:val="4"/>
        </w:numPr>
        <w:kinsoku w:val="0"/>
        <w:autoSpaceDE/>
        <w:autoSpaceDN/>
        <w:adjustRightInd/>
        <w:ind w:left="1134" w:right="394"/>
        <w:jc w:val="both"/>
        <w:rPr>
          <w:rStyle w:val="CharacterStyle2"/>
          <w:rFonts w:ascii="Arial" w:hAnsi="Arial" w:cs="Arial"/>
          <w:lang w:val="en-GB"/>
        </w:rPr>
      </w:pPr>
      <w:r w:rsidRPr="00F16106">
        <w:rPr>
          <w:rStyle w:val="CharacterStyle2"/>
          <w:rFonts w:ascii="Arial" w:hAnsi="Arial" w:cs="Arial"/>
          <w:lang w:val="en-GB"/>
        </w:rPr>
        <w:t xml:space="preserve">Vandalism and damage to the College’s or Third party’s (students, staff or visitors) property either caused </w:t>
      </w:r>
      <w:r w:rsidR="00631DD1">
        <w:rPr>
          <w:rStyle w:val="CharacterStyle2"/>
          <w:rFonts w:ascii="Arial" w:hAnsi="Arial" w:cs="Arial"/>
          <w:lang w:val="en-GB"/>
        </w:rPr>
        <w:t>intentionally</w:t>
      </w:r>
      <w:bookmarkStart w:id="0" w:name="_GoBack"/>
      <w:bookmarkEnd w:id="0"/>
      <w:r w:rsidRPr="00F16106">
        <w:rPr>
          <w:rStyle w:val="CharacterStyle2"/>
          <w:rFonts w:ascii="Arial" w:hAnsi="Arial" w:cs="Arial"/>
          <w:lang w:val="en-GB"/>
        </w:rPr>
        <w:t xml:space="preserve"> or as a result of recklessness/negligence;</w:t>
      </w:r>
    </w:p>
    <w:p w:rsidR="00114545" w:rsidRPr="00F16106" w:rsidRDefault="00114545" w:rsidP="00395CF1">
      <w:pPr>
        <w:pStyle w:val="Style1"/>
        <w:kinsoku w:val="0"/>
        <w:autoSpaceDE/>
        <w:autoSpaceDN/>
        <w:adjustRightInd/>
        <w:ind w:left="1134" w:right="394"/>
        <w:jc w:val="both"/>
        <w:rPr>
          <w:rStyle w:val="CharacterStyle2"/>
          <w:rFonts w:ascii="Arial" w:hAnsi="Arial" w:cs="Arial"/>
          <w:lang w:val="en-GB"/>
        </w:rPr>
      </w:pPr>
    </w:p>
    <w:p w:rsidR="00114545" w:rsidRPr="00F16106" w:rsidRDefault="00114545" w:rsidP="00395CF1">
      <w:pPr>
        <w:pStyle w:val="Style1"/>
        <w:numPr>
          <w:ilvl w:val="0"/>
          <w:numId w:val="4"/>
        </w:numPr>
        <w:kinsoku w:val="0"/>
        <w:autoSpaceDE/>
        <w:autoSpaceDN/>
        <w:adjustRightInd/>
        <w:ind w:left="1134" w:right="394"/>
        <w:jc w:val="both"/>
        <w:rPr>
          <w:rStyle w:val="CharacterStyle2"/>
          <w:rFonts w:ascii="Arial" w:hAnsi="Arial" w:cs="Arial"/>
          <w:lang w:val="en-GB"/>
        </w:rPr>
      </w:pPr>
      <w:r w:rsidRPr="00F16106">
        <w:rPr>
          <w:rStyle w:val="CharacterStyle2"/>
          <w:rFonts w:ascii="Arial" w:hAnsi="Arial" w:cs="Arial"/>
          <w:lang w:val="en-GB"/>
        </w:rPr>
        <w:t>Inappropriate and/or unauthorised use of the College’s and Institute’s Property;</w:t>
      </w:r>
    </w:p>
    <w:p w:rsidR="00114545" w:rsidRPr="00F16106" w:rsidRDefault="00114545" w:rsidP="00395CF1">
      <w:pPr>
        <w:pStyle w:val="Style1"/>
        <w:kinsoku w:val="0"/>
        <w:autoSpaceDE/>
        <w:autoSpaceDN/>
        <w:adjustRightInd/>
        <w:ind w:left="1134" w:right="394"/>
        <w:jc w:val="both"/>
        <w:rPr>
          <w:rStyle w:val="CharacterStyle2"/>
          <w:rFonts w:ascii="Arial" w:hAnsi="Arial" w:cs="Arial"/>
          <w:lang w:val="en-GB"/>
        </w:rPr>
      </w:pPr>
    </w:p>
    <w:p w:rsidR="00114545" w:rsidRPr="00F16106" w:rsidRDefault="00114545" w:rsidP="00395CF1">
      <w:pPr>
        <w:pStyle w:val="Style1"/>
        <w:numPr>
          <w:ilvl w:val="0"/>
          <w:numId w:val="4"/>
        </w:numPr>
        <w:kinsoku w:val="0"/>
        <w:autoSpaceDE/>
        <w:autoSpaceDN/>
        <w:adjustRightInd/>
        <w:ind w:left="1134" w:right="394"/>
        <w:jc w:val="both"/>
        <w:rPr>
          <w:rStyle w:val="CharacterStyle2"/>
          <w:rFonts w:ascii="Arial" w:hAnsi="Arial" w:cs="Arial"/>
          <w:lang w:val="en-GB"/>
        </w:rPr>
      </w:pPr>
      <w:r w:rsidRPr="00F16106">
        <w:rPr>
          <w:rStyle w:val="CharacterStyle2"/>
          <w:rFonts w:ascii="Arial" w:hAnsi="Arial" w:cs="Arial"/>
          <w:lang w:val="en-GB"/>
        </w:rPr>
        <w:t>Theft, and/or misappropriation of any College’s and Institute’s property, or the property of the staff, students and/or visitors;</w:t>
      </w:r>
    </w:p>
    <w:p w:rsidR="00114545" w:rsidRPr="00F16106" w:rsidRDefault="00114545" w:rsidP="00395CF1">
      <w:pPr>
        <w:pStyle w:val="Style1"/>
        <w:kinsoku w:val="0"/>
        <w:autoSpaceDE/>
        <w:autoSpaceDN/>
        <w:adjustRightInd/>
        <w:ind w:left="1134" w:right="394"/>
        <w:jc w:val="both"/>
        <w:rPr>
          <w:rStyle w:val="CharacterStyle2"/>
          <w:rFonts w:ascii="Arial" w:hAnsi="Arial" w:cs="Arial"/>
          <w:lang w:val="en-GB"/>
        </w:rPr>
      </w:pPr>
    </w:p>
    <w:p w:rsidR="00114545" w:rsidRPr="00F16106" w:rsidRDefault="00114545" w:rsidP="00395CF1">
      <w:pPr>
        <w:pStyle w:val="Style1"/>
        <w:numPr>
          <w:ilvl w:val="0"/>
          <w:numId w:val="4"/>
        </w:numPr>
        <w:kinsoku w:val="0"/>
        <w:autoSpaceDE/>
        <w:autoSpaceDN/>
        <w:adjustRightInd/>
        <w:ind w:left="1134" w:right="394"/>
        <w:jc w:val="both"/>
        <w:rPr>
          <w:rStyle w:val="CharacterStyle2"/>
          <w:rFonts w:ascii="Arial" w:hAnsi="Arial" w:cs="Arial"/>
          <w:lang w:val="en-GB"/>
        </w:rPr>
      </w:pPr>
      <w:r w:rsidRPr="00F16106">
        <w:rPr>
          <w:rStyle w:val="CharacterStyle2"/>
          <w:rFonts w:ascii="Arial" w:hAnsi="Arial" w:cs="Arial"/>
          <w:lang w:val="en-GB"/>
        </w:rPr>
        <w:t xml:space="preserve">Provision of access to College facilities (libraries; canteens; sports grounds; classrooms etc.) to unauthorised individuals/persons; </w:t>
      </w:r>
    </w:p>
    <w:p w:rsidR="00114545" w:rsidRPr="00F16106" w:rsidRDefault="00114545" w:rsidP="00114545">
      <w:pPr>
        <w:pStyle w:val="Style1"/>
        <w:kinsoku w:val="0"/>
        <w:autoSpaceDE/>
        <w:autoSpaceDN/>
        <w:adjustRightInd/>
        <w:ind w:left="1134" w:right="394"/>
        <w:jc w:val="both"/>
        <w:rPr>
          <w:rStyle w:val="CharacterStyle2"/>
          <w:rFonts w:ascii="Arial" w:hAnsi="Arial" w:cs="Arial"/>
          <w:lang w:val="en-GB"/>
        </w:rPr>
      </w:pPr>
    </w:p>
    <w:p w:rsidR="00114545" w:rsidRPr="00F16106" w:rsidRDefault="00114545" w:rsidP="00D70894">
      <w:pPr>
        <w:pStyle w:val="Style1"/>
        <w:numPr>
          <w:ilvl w:val="0"/>
          <w:numId w:val="4"/>
        </w:numPr>
        <w:kinsoku w:val="0"/>
        <w:autoSpaceDE/>
        <w:autoSpaceDN/>
        <w:adjustRightInd/>
        <w:ind w:left="1134" w:right="394"/>
        <w:jc w:val="both"/>
        <w:rPr>
          <w:rStyle w:val="CharacterStyle2"/>
          <w:rFonts w:ascii="Arial" w:hAnsi="Arial" w:cs="Arial"/>
          <w:lang w:val="en-GB"/>
        </w:rPr>
      </w:pPr>
      <w:r w:rsidRPr="00F16106">
        <w:rPr>
          <w:rStyle w:val="CharacterStyle2"/>
          <w:rFonts w:ascii="Arial" w:hAnsi="Arial" w:cs="Arial"/>
          <w:lang w:val="en-GB"/>
        </w:rPr>
        <w:t>Disruption of any Academic, Corporate and Social activities promoted and/or held by the College and its Institutes;</w:t>
      </w:r>
    </w:p>
    <w:p w:rsidR="00114545" w:rsidRPr="00F16106" w:rsidRDefault="00114545" w:rsidP="00114545">
      <w:pPr>
        <w:pStyle w:val="Style1"/>
        <w:kinsoku w:val="0"/>
        <w:autoSpaceDE/>
        <w:autoSpaceDN/>
        <w:adjustRightInd/>
        <w:ind w:left="1134" w:right="394"/>
        <w:jc w:val="both"/>
        <w:rPr>
          <w:rStyle w:val="CharacterStyle2"/>
          <w:rFonts w:ascii="Arial" w:hAnsi="Arial" w:cs="Arial"/>
          <w:lang w:val="en-GB"/>
        </w:rPr>
      </w:pPr>
    </w:p>
    <w:p w:rsidR="00114545" w:rsidRPr="00F16106" w:rsidRDefault="00114545" w:rsidP="00D70894">
      <w:pPr>
        <w:pStyle w:val="Style1"/>
        <w:numPr>
          <w:ilvl w:val="0"/>
          <w:numId w:val="4"/>
        </w:numPr>
        <w:kinsoku w:val="0"/>
        <w:autoSpaceDE/>
        <w:autoSpaceDN/>
        <w:adjustRightInd/>
        <w:ind w:left="1134" w:right="394"/>
        <w:jc w:val="both"/>
        <w:rPr>
          <w:rStyle w:val="CharacterStyle2"/>
          <w:rFonts w:ascii="Arial" w:hAnsi="Arial" w:cs="Arial"/>
          <w:lang w:val="en-GB"/>
        </w:rPr>
      </w:pPr>
      <w:r w:rsidRPr="00F16106">
        <w:rPr>
          <w:rStyle w:val="CharacterStyle2"/>
          <w:rFonts w:ascii="Arial" w:hAnsi="Arial" w:cs="Arial"/>
          <w:lang w:val="en-GB"/>
        </w:rPr>
        <w:t>Tampering with attendance records and/or Academic achievement records, both personal and of others;</w:t>
      </w:r>
    </w:p>
    <w:p w:rsidR="00114545" w:rsidRPr="00F16106" w:rsidRDefault="00114545" w:rsidP="00114545">
      <w:pPr>
        <w:pStyle w:val="Style1"/>
        <w:kinsoku w:val="0"/>
        <w:autoSpaceDE/>
        <w:autoSpaceDN/>
        <w:adjustRightInd/>
        <w:ind w:left="1134" w:right="394"/>
        <w:jc w:val="both"/>
        <w:rPr>
          <w:rStyle w:val="CharacterStyle2"/>
          <w:rFonts w:ascii="Arial" w:hAnsi="Arial" w:cs="Arial"/>
          <w:lang w:val="en-GB"/>
        </w:rPr>
      </w:pPr>
    </w:p>
    <w:p w:rsidR="00114545" w:rsidRPr="00F16106" w:rsidRDefault="00114545" w:rsidP="00D70894">
      <w:pPr>
        <w:pStyle w:val="Style1"/>
        <w:numPr>
          <w:ilvl w:val="0"/>
          <w:numId w:val="4"/>
        </w:numPr>
        <w:kinsoku w:val="0"/>
        <w:autoSpaceDE/>
        <w:autoSpaceDN/>
        <w:adjustRightInd/>
        <w:ind w:left="1134" w:right="394"/>
        <w:jc w:val="both"/>
        <w:rPr>
          <w:rStyle w:val="CharacterStyle2"/>
          <w:rFonts w:ascii="Arial" w:hAnsi="Arial" w:cs="Arial"/>
          <w:lang w:val="en-GB"/>
        </w:rPr>
      </w:pPr>
      <w:r w:rsidRPr="00F16106">
        <w:rPr>
          <w:rStyle w:val="CharacterStyle2"/>
          <w:rFonts w:ascii="Arial" w:hAnsi="Arial" w:cs="Arial"/>
          <w:lang w:val="en-GB"/>
        </w:rPr>
        <w:t>Bullying and harassment of any student, member</w:t>
      </w:r>
      <w:r w:rsidR="009A6DB6" w:rsidRPr="00F16106">
        <w:rPr>
          <w:rStyle w:val="CharacterStyle2"/>
          <w:rFonts w:ascii="Arial" w:hAnsi="Arial" w:cs="Arial"/>
          <w:lang w:val="en-GB"/>
        </w:rPr>
        <w:t xml:space="preserve"> of staff and/ or any visitor</w:t>
      </w:r>
      <w:r w:rsidRPr="00F16106">
        <w:rPr>
          <w:rStyle w:val="CharacterStyle2"/>
          <w:rFonts w:ascii="Arial" w:hAnsi="Arial" w:cs="Arial"/>
          <w:lang w:val="en-GB"/>
        </w:rPr>
        <w:t xml:space="preserve">, on the grounds of sex, race, religion or belief, disability, sexual orientation, gender reassignment, age </w:t>
      </w:r>
      <w:r w:rsidR="009A6DB6" w:rsidRPr="00F16106">
        <w:rPr>
          <w:rStyle w:val="CharacterStyle2"/>
          <w:rFonts w:ascii="Arial" w:hAnsi="Arial" w:cs="Arial"/>
          <w:lang w:val="en-GB"/>
        </w:rPr>
        <w:t>etc.</w:t>
      </w:r>
      <w:r w:rsidRPr="00F16106">
        <w:rPr>
          <w:rStyle w:val="CharacterStyle2"/>
          <w:rFonts w:ascii="Arial" w:hAnsi="Arial" w:cs="Arial"/>
          <w:lang w:val="en-GB"/>
        </w:rPr>
        <w:t>;</w:t>
      </w:r>
    </w:p>
    <w:p w:rsidR="00114545" w:rsidRPr="00F16106" w:rsidRDefault="00114545" w:rsidP="00114545">
      <w:pPr>
        <w:pStyle w:val="Style1"/>
        <w:kinsoku w:val="0"/>
        <w:autoSpaceDE/>
        <w:autoSpaceDN/>
        <w:adjustRightInd/>
        <w:ind w:left="1134" w:right="394"/>
        <w:jc w:val="both"/>
        <w:rPr>
          <w:rStyle w:val="CharacterStyle2"/>
          <w:rFonts w:ascii="Arial" w:hAnsi="Arial" w:cs="Arial"/>
          <w:lang w:val="en-GB"/>
        </w:rPr>
      </w:pPr>
    </w:p>
    <w:p w:rsidR="00114545" w:rsidRPr="00F16106" w:rsidRDefault="00114545" w:rsidP="00D70894">
      <w:pPr>
        <w:pStyle w:val="Style1"/>
        <w:numPr>
          <w:ilvl w:val="0"/>
          <w:numId w:val="4"/>
        </w:numPr>
        <w:kinsoku w:val="0"/>
        <w:autoSpaceDE/>
        <w:autoSpaceDN/>
        <w:adjustRightInd/>
        <w:ind w:left="1134" w:right="394"/>
        <w:jc w:val="both"/>
        <w:rPr>
          <w:rStyle w:val="CharacterStyle2"/>
          <w:rFonts w:ascii="Arial" w:hAnsi="Arial" w:cs="Arial"/>
          <w:lang w:val="en-GB"/>
        </w:rPr>
      </w:pPr>
      <w:r w:rsidRPr="00F16106">
        <w:rPr>
          <w:rStyle w:val="CharacterStyle2"/>
          <w:rFonts w:ascii="Arial" w:hAnsi="Arial" w:cs="Arial"/>
          <w:lang w:val="en-GB"/>
        </w:rPr>
        <w:t>Violent, indecent, disorderly, threatening, intimidating or offensive behaviour (including the carrying and brandishing of weapons) or l</w:t>
      </w:r>
      <w:r w:rsidR="003A045F" w:rsidRPr="00F16106">
        <w:rPr>
          <w:rStyle w:val="CharacterStyle2"/>
          <w:rFonts w:ascii="Arial" w:hAnsi="Arial" w:cs="Arial"/>
          <w:lang w:val="en-GB"/>
        </w:rPr>
        <w:t>a</w:t>
      </w:r>
      <w:r w:rsidRPr="00F16106">
        <w:rPr>
          <w:rStyle w:val="CharacterStyle2"/>
          <w:rFonts w:ascii="Arial" w:hAnsi="Arial" w:cs="Arial"/>
          <w:lang w:val="en-GB"/>
        </w:rPr>
        <w:t>nguage, whether expressed verbally or in writing</w:t>
      </w:r>
      <w:r w:rsidR="00631DD1">
        <w:rPr>
          <w:rStyle w:val="CharacterStyle2"/>
          <w:rFonts w:ascii="Arial" w:hAnsi="Arial" w:cs="Arial"/>
          <w:lang w:val="en-GB"/>
        </w:rPr>
        <w:t xml:space="preserve"> or by gesture</w:t>
      </w:r>
      <w:r w:rsidR="003A045F" w:rsidRPr="00F16106">
        <w:rPr>
          <w:rStyle w:val="CharacterStyle2"/>
          <w:rFonts w:ascii="Arial" w:hAnsi="Arial" w:cs="Arial"/>
          <w:lang w:val="en-GB"/>
        </w:rPr>
        <w:t>, including in electronic form;</w:t>
      </w:r>
    </w:p>
    <w:p w:rsidR="00114545" w:rsidRPr="00F16106" w:rsidRDefault="00114545" w:rsidP="00114545">
      <w:pPr>
        <w:pStyle w:val="Style1"/>
        <w:kinsoku w:val="0"/>
        <w:autoSpaceDE/>
        <w:autoSpaceDN/>
        <w:adjustRightInd/>
        <w:ind w:left="1134" w:right="394"/>
        <w:jc w:val="both"/>
        <w:rPr>
          <w:rStyle w:val="CharacterStyle2"/>
          <w:rFonts w:ascii="Arial" w:hAnsi="Arial" w:cs="Arial"/>
          <w:lang w:val="en-GB"/>
        </w:rPr>
      </w:pPr>
    </w:p>
    <w:p w:rsidR="00114545" w:rsidRPr="00F16106" w:rsidRDefault="00114545" w:rsidP="00D70894">
      <w:pPr>
        <w:pStyle w:val="Style1"/>
        <w:numPr>
          <w:ilvl w:val="0"/>
          <w:numId w:val="4"/>
        </w:numPr>
        <w:kinsoku w:val="0"/>
        <w:autoSpaceDE/>
        <w:autoSpaceDN/>
        <w:adjustRightInd/>
        <w:ind w:left="1134" w:right="394"/>
        <w:jc w:val="both"/>
        <w:rPr>
          <w:rStyle w:val="CharacterStyle2"/>
          <w:rFonts w:ascii="Arial" w:hAnsi="Arial" w:cs="Arial"/>
          <w:lang w:val="en-GB"/>
        </w:rPr>
      </w:pPr>
      <w:r w:rsidRPr="00F16106">
        <w:rPr>
          <w:rStyle w:val="CharacterStyle2"/>
          <w:rFonts w:ascii="Arial" w:hAnsi="Arial" w:cs="Arial"/>
          <w:lang w:val="en-GB"/>
        </w:rPr>
        <w:t xml:space="preserve">Fraud, deceit, deception or dishonesty in relation </w:t>
      </w:r>
      <w:proofErr w:type="gramStart"/>
      <w:r w:rsidRPr="00F16106">
        <w:rPr>
          <w:rStyle w:val="CharacterStyle2"/>
          <w:rFonts w:ascii="Arial" w:hAnsi="Arial" w:cs="Arial"/>
          <w:lang w:val="en-GB"/>
        </w:rPr>
        <w:t xml:space="preserve">to </w:t>
      </w:r>
      <w:r w:rsidR="00A62196" w:rsidRPr="00F16106">
        <w:rPr>
          <w:rStyle w:val="CharacterStyle2"/>
          <w:rFonts w:ascii="Arial" w:hAnsi="Arial" w:cs="Arial"/>
          <w:lang w:val="en-GB"/>
        </w:rPr>
        <w:t xml:space="preserve"> the</w:t>
      </w:r>
      <w:proofErr w:type="gramEnd"/>
      <w:r w:rsidR="00A62196" w:rsidRPr="00F16106">
        <w:rPr>
          <w:rStyle w:val="CharacterStyle2"/>
          <w:rFonts w:ascii="Arial" w:hAnsi="Arial" w:cs="Arial"/>
          <w:lang w:val="en-GB"/>
        </w:rPr>
        <w:t xml:space="preserve"> College</w:t>
      </w:r>
      <w:r w:rsidRPr="00F16106">
        <w:rPr>
          <w:rStyle w:val="CharacterStyle2"/>
          <w:rFonts w:ascii="Arial" w:hAnsi="Arial" w:cs="Arial"/>
          <w:lang w:val="en-GB"/>
        </w:rPr>
        <w:t xml:space="preserve"> or its staff, students or visitors; </w:t>
      </w:r>
    </w:p>
    <w:p w:rsidR="00114545" w:rsidRPr="00F16106" w:rsidRDefault="00114545" w:rsidP="00114545">
      <w:pPr>
        <w:pStyle w:val="Style1"/>
        <w:kinsoku w:val="0"/>
        <w:autoSpaceDE/>
        <w:autoSpaceDN/>
        <w:adjustRightInd/>
        <w:ind w:left="1134" w:right="394"/>
        <w:jc w:val="both"/>
        <w:rPr>
          <w:rStyle w:val="CharacterStyle2"/>
          <w:rFonts w:ascii="Arial" w:hAnsi="Arial" w:cs="Arial"/>
          <w:lang w:val="en-GB"/>
        </w:rPr>
      </w:pPr>
    </w:p>
    <w:p w:rsidR="00114545" w:rsidRPr="00F16106" w:rsidRDefault="00114545" w:rsidP="00D70894">
      <w:pPr>
        <w:pStyle w:val="Style1"/>
        <w:numPr>
          <w:ilvl w:val="0"/>
          <w:numId w:val="4"/>
        </w:numPr>
        <w:kinsoku w:val="0"/>
        <w:autoSpaceDE/>
        <w:autoSpaceDN/>
        <w:adjustRightInd/>
        <w:ind w:left="1134" w:right="394"/>
        <w:jc w:val="both"/>
        <w:rPr>
          <w:rStyle w:val="CharacterStyle2"/>
          <w:rFonts w:ascii="Arial" w:hAnsi="Arial" w:cs="Arial"/>
          <w:lang w:val="en-GB"/>
        </w:rPr>
      </w:pPr>
      <w:r w:rsidRPr="00F16106">
        <w:rPr>
          <w:rStyle w:val="CharacterStyle2"/>
          <w:rFonts w:ascii="Arial" w:hAnsi="Arial" w:cs="Arial"/>
          <w:lang w:val="en-GB"/>
        </w:rPr>
        <w:t>Failure to comply with disciplinary sanctions and reasonable instructions related to discipline imposed by the institute director and any of the MCAST Disciplinary Boards;</w:t>
      </w:r>
    </w:p>
    <w:p w:rsidR="00114545" w:rsidRPr="00F16106" w:rsidRDefault="00114545" w:rsidP="00114545">
      <w:pPr>
        <w:pStyle w:val="Style1"/>
        <w:kinsoku w:val="0"/>
        <w:autoSpaceDE/>
        <w:autoSpaceDN/>
        <w:adjustRightInd/>
        <w:ind w:left="1134" w:right="394"/>
        <w:jc w:val="both"/>
        <w:rPr>
          <w:rStyle w:val="CharacterStyle2"/>
          <w:rFonts w:ascii="Arial" w:hAnsi="Arial" w:cs="Arial"/>
          <w:lang w:val="en-GB"/>
        </w:rPr>
      </w:pPr>
    </w:p>
    <w:p w:rsidR="00114545" w:rsidRPr="00F16106" w:rsidRDefault="00114545" w:rsidP="00D70894">
      <w:pPr>
        <w:pStyle w:val="Style1"/>
        <w:numPr>
          <w:ilvl w:val="0"/>
          <w:numId w:val="4"/>
        </w:numPr>
        <w:kinsoku w:val="0"/>
        <w:autoSpaceDE/>
        <w:autoSpaceDN/>
        <w:adjustRightInd/>
        <w:ind w:left="1134" w:right="394"/>
        <w:jc w:val="both"/>
        <w:rPr>
          <w:rStyle w:val="CharacterStyle2"/>
          <w:rFonts w:ascii="Arial" w:hAnsi="Arial" w:cs="Arial"/>
          <w:lang w:val="en-GB"/>
        </w:rPr>
      </w:pPr>
      <w:r w:rsidRPr="00F16106">
        <w:rPr>
          <w:rStyle w:val="CharacterStyle2"/>
          <w:rFonts w:ascii="Arial" w:hAnsi="Arial" w:cs="Arial"/>
          <w:lang w:val="en-GB"/>
        </w:rPr>
        <w:t>Use/abuse, consumption and/or distribution of Alcohol, Drugs and/or Illegal Substances, on College/Institute property/grounds; and/or during any College/Institute activities held inside and/or outside College/Institute premises;</w:t>
      </w:r>
    </w:p>
    <w:p w:rsidR="00114545" w:rsidRPr="00F16106" w:rsidRDefault="00114545" w:rsidP="00114545">
      <w:pPr>
        <w:pStyle w:val="Style1"/>
        <w:kinsoku w:val="0"/>
        <w:autoSpaceDE/>
        <w:autoSpaceDN/>
        <w:adjustRightInd/>
        <w:ind w:left="1134" w:right="394"/>
        <w:jc w:val="both"/>
        <w:rPr>
          <w:rStyle w:val="CharacterStyle2"/>
          <w:rFonts w:ascii="Arial" w:hAnsi="Arial" w:cs="Arial"/>
          <w:lang w:val="en-GB"/>
        </w:rPr>
      </w:pPr>
    </w:p>
    <w:p w:rsidR="00114545" w:rsidRPr="00F16106" w:rsidRDefault="00114545" w:rsidP="00D70894">
      <w:pPr>
        <w:pStyle w:val="Style1"/>
        <w:numPr>
          <w:ilvl w:val="0"/>
          <w:numId w:val="4"/>
        </w:numPr>
        <w:kinsoku w:val="0"/>
        <w:autoSpaceDE/>
        <w:autoSpaceDN/>
        <w:adjustRightInd/>
        <w:ind w:left="1134" w:right="394"/>
        <w:jc w:val="both"/>
        <w:rPr>
          <w:rStyle w:val="CharacterStyle2"/>
          <w:rFonts w:ascii="Arial" w:hAnsi="Arial" w:cs="Arial"/>
          <w:lang w:val="en-GB"/>
        </w:rPr>
      </w:pPr>
      <w:r w:rsidRPr="00F16106">
        <w:rPr>
          <w:rStyle w:val="CharacterStyle2"/>
          <w:rFonts w:ascii="Arial" w:hAnsi="Arial" w:cs="Arial"/>
          <w:lang w:val="en-GB"/>
        </w:rPr>
        <w:t>Breaching of any Official MCAST Regulations either intentionally or as a result of negligence and/or recklessness.</w:t>
      </w:r>
    </w:p>
    <w:p w:rsidR="000B283D" w:rsidRPr="00F16106" w:rsidRDefault="000B283D" w:rsidP="000B283D">
      <w:pPr>
        <w:pStyle w:val="Style1"/>
        <w:kinsoku w:val="0"/>
        <w:autoSpaceDE/>
        <w:autoSpaceDN/>
        <w:adjustRightInd/>
        <w:ind w:right="394"/>
        <w:jc w:val="both"/>
        <w:rPr>
          <w:rStyle w:val="CharacterStyle2"/>
          <w:rFonts w:ascii="Arial" w:hAnsi="Arial" w:cs="Arial"/>
          <w:lang w:val="en-GB"/>
        </w:rPr>
      </w:pPr>
    </w:p>
    <w:p w:rsidR="00A62196" w:rsidRPr="00F16106" w:rsidRDefault="005938FD" w:rsidP="005938FD">
      <w:pPr>
        <w:pStyle w:val="Style1"/>
        <w:numPr>
          <w:ilvl w:val="1"/>
          <w:numId w:val="11"/>
        </w:numPr>
        <w:kinsoku w:val="0"/>
        <w:autoSpaceDE/>
        <w:autoSpaceDN/>
        <w:adjustRightInd/>
        <w:spacing w:before="240"/>
        <w:ind w:right="394"/>
        <w:jc w:val="both"/>
        <w:rPr>
          <w:rStyle w:val="CharacterStyle2"/>
          <w:rFonts w:ascii="Arial" w:hAnsi="Arial" w:cs="Arial"/>
          <w:b/>
          <w:lang w:val="en-GB"/>
        </w:rPr>
      </w:pPr>
      <w:r w:rsidRPr="00F16106">
        <w:rPr>
          <w:rStyle w:val="CharacterStyle2"/>
          <w:rFonts w:ascii="Arial" w:hAnsi="Arial" w:cs="Arial"/>
          <w:b/>
          <w:lang w:val="en-GB"/>
        </w:rPr>
        <w:t xml:space="preserve"> </w:t>
      </w:r>
      <w:r w:rsidRPr="00F16106">
        <w:rPr>
          <w:rStyle w:val="CharacterStyle2"/>
          <w:rFonts w:ascii="Arial" w:hAnsi="Arial" w:cs="Arial"/>
          <w:b/>
          <w:lang w:val="en-GB"/>
        </w:rPr>
        <w:tab/>
      </w:r>
      <w:r w:rsidR="00A62196" w:rsidRPr="00F16106">
        <w:rPr>
          <w:rStyle w:val="CharacterStyle2"/>
          <w:rFonts w:ascii="Arial" w:hAnsi="Arial" w:cs="Arial"/>
          <w:b/>
          <w:lang w:val="en-GB"/>
        </w:rPr>
        <w:t>Classification of Misconduct</w:t>
      </w:r>
      <w:r w:rsidR="0095147E" w:rsidRPr="00F16106">
        <w:rPr>
          <w:rStyle w:val="CharacterStyle2"/>
          <w:rFonts w:ascii="Arial" w:hAnsi="Arial" w:cs="Arial"/>
          <w:b/>
          <w:lang w:val="en-GB"/>
        </w:rPr>
        <w:t xml:space="preserve"> (Petty, Recurring Petty and Persistent and/or serious misconduct).</w:t>
      </w:r>
    </w:p>
    <w:p w:rsidR="000B283D" w:rsidRPr="00F16106" w:rsidRDefault="000B283D" w:rsidP="005938FD">
      <w:pPr>
        <w:pStyle w:val="Style1"/>
        <w:numPr>
          <w:ilvl w:val="2"/>
          <w:numId w:val="11"/>
        </w:numPr>
        <w:kinsoku w:val="0"/>
        <w:autoSpaceDE/>
        <w:autoSpaceDN/>
        <w:adjustRightInd/>
        <w:spacing w:before="240"/>
        <w:ind w:right="394"/>
        <w:jc w:val="both"/>
        <w:rPr>
          <w:rStyle w:val="CharacterStyle2"/>
          <w:rFonts w:ascii="Arial" w:hAnsi="Arial" w:cs="Arial"/>
          <w:lang w:val="en-GB"/>
        </w:rPr>
      </w:pPr>
      <w:r w:rsidRPr="00F16106">
        <w:rPr>
          <w:rStyle w:val="CharacterStyle2"/>
          <w:rFonts w:ascii="Arial" w:hAnsi="Arial" w:cs="Arial"/>
          <w:lang w:val="en-GB"/>
        </w:rPr>
        <w:t xml:space="preserve">MCAST classifies Student </w:t>
      </w:r>
      <w:r w:rsidR="00522C88" w:rsidRPr="00F16106">
        <w:rPr>
          <w:rStyle w:val="CharacterStyle2"/>
          <w:rFonts w:ascii="Arial" w:hAnsi="Arial" w:cs="Arial"/>
          <w:lang w:val="en-GB"/>
        </w:rPr>
        <w:t>misconduct</w:t>
      </w:r>
      <w:r w:rsidRPr="00F16106">
        <w:rPr>
          <w:rStyle w:val="CharacterStyle2"/>
          <w:rFonts w:ascii="Arial" w:hAnsi="Arial" w:cs="Arial"/>
          <w:lang w:val="en-GB"/>
        </w:rPr>
        <w:t xml:space="preserve"> according to the severity and the frequency of the offence. As a </w:t>
      </w:r>
      <w:proofErr w:type="gramStart"/>
      <w:r w:rsidRPr="00F16106">
        <w:rPr>
          <w:rStyle w:val="CharacterStyle2"/>
          <w:rFonts w:ascii="Arial" w:hAnsi="Arial" w:cs="Arial"/>
          <w:lang w:val="en-GB"/>
        </w:rPr>
        <w:t>result</w:t>
      </w:r>
      <w:proofErr w:type="gramEnd"/>
      <w:r w:rsidRPr="00F16106">
        <w:rPr>
          <w:rStyle w:val="CharacterStyle2"/>
          <w:rFonts w:ascii="Arial" w:hAnsi="Arial" w:cs="Arial"/>
          <w:lang w:val="en-GB"/>
        </w:rPr>
        <w:t xml:space="preserve"> the following categories apply:</w:t>
      </w:r>
    </w:p>
    <w:p w:rsidR="000B283D" w:rsidRPr="00F16106" w:rsidRDefault="000B283D" w:rsidP="00D70894">
      <w:pPr>
        <w:pStyle w:val="Style1"/>
        <w:numPr>
          <w:ilvl w:val="1"/>
          <w:numId w:val="5"/>
        </w:numPr>
        <w:kinsoku w:val="0"/>
        <w:autoSpaceDE/>
        <w:autoSpaceDN/>
        <w:adjustRightInd/>
        <w:spacing w:before="240"/>
        <w:ind w:left="1134" w:right="394"/>
        <w:jc w:val="both"/>
        <w:rPr>
          <w:rStyle w:val="CharacterStyle2"/>
          <w:rFonts w:ascii="Arial" w:hAnsi="Arial" w:cs="Arial"/>
          <w:lang w:val="en-GB"/>
        </w:rPr>
      </w:pPr>
      <w:r w:rsidRPr="00F16106">
        <w:rPr>
          <w:rStyle w:val="CharacterStyle2"/>
          <w:rFonts w:ascii="Arial" w:hAnsi="Arial" w:cs="Arial"/>
          <w:b/>
          <w:lang w:val="en-GB"/>
        </w:rPr>
        <w:t xml:space="preserve">Petty </w:t>
      </w:r>
      <w:proofErr w:type="gramStart"/>
      <w:r w:rsidR="00522C88" w:rsidRPr="00F16106">
        <w:rPr>
          <w:rStyle w:val="CharacterStyle2"/>
          <w:rFonts w:ascii="Arial" w:hAnsi="Arial" w:cs="Arial"/>
          <w:b/>
          <w:lang w:val="en-GB"/>
        </w:rPr>
        <w:t>misconduct</w:t>
      </w:r>
      <w:r w:rsidR="0077422D">
        <w:rPr>
          <w:rStyle w:val="CharacterStyle2"/>
          <w:rFonts w:ascii="Arial" w:hAnsi="Arial" w:cs="Arial"/>
          <w:lang w:val="en-GB"/>
        </w:rPr>
        <w:t xml:space="preserve"> :</w:t>
      </w:r>
      <w:proofErr w:type="gramEnd"/>
      <w:r w:rsidR="0077422D">
        <w:rPr>
          <w:rStyle w:val="CharacterStyle2"/>
          <w:rFonts w:ascii="Arial" w:hAnsi="Arial" w:cs="Arial"/>
          <w:lang w:val="en-GB"/>
        </w:rPr>
        <w:t xml:space="preserve"> I</w:t>
      </w:r>
      <w:r w:rsidRPr="00F16106">
        <w:rPr>
          <w:rStyle w:val="CharacterStyle2"/>
          <w:rFonts w:ascii="Arial" w:hAnsi="Arial" w:cs="Arial"/>
          <w:lang w:val="en-GB"/>
        </w:rPr>
        <w:t xml:space="preserve">solated incidents of unruly behaviour; minor breaches of </w:t>
      </w:r>
      <w:r w:rsidR="0077422D">
        <w:rPr>
          <w:rStyle w:val="CharacterStyle2"/>
          <w:rFonts w:ascii="Arial" w:hAnsi="Arial" w:cs="Arial"/>
          <w:lang w:val="en-GB"/>
        </w:rPr>
        <w:t xml:space="preserve">College academic and disciplinary </w:t>
      </w:r>
      <w:r w:rsidRPr="00F16106">
        <w:rPr>
          <w:rStyle w:val="CharacterStyle2"/>
          <w:rFonts w:ascii="Arial" w:hAnsi="Arial" w:cs="Arial"/>
          <w:lang w:val="en-GB"/>
        </w:rPr>
        <w:t>regulations.</w:t>
      </w:r>
    </w:p>
    <w:p w:rsidR="000B283D" w:rsidRPr="00F16106" w:rsidRDefault="000B283D" w:rsidP="00D70894">
      <w:pPr>
        <w:pStyle w:val="Style1"/>
        <w:numPr>
          <w:ilvl w:val="1"/>
          <w:numId w:val="5"/>
        </w:numPr>
        <w:kinsoku w:val="0"/>
        <w:autoSpaceDE/>
        <w:autoSpaceDN/>
        <w:adjustRightInd/>
        <w:spacing w:before="240"/>
        <w:ind w:left="1134" w:right="394"/>
        <w:jc w:val="both"/>
        <w:rPr>
          <w:rStyle w:val="CharacterStyle2"/>
          <w:rFonts w:ascii="Arial" w:hAnsi="Arial" w:cs="Arial"/>
          <w:lang w:val="en-GB"/>
        </w:rPr>
      </w:pPr>
      <w:r w:rsidRPr="00F16106">
        <w:rPr>
          <w:rStyle w:val="CharacterStyle2"/>
          <w:rFonts w:ascii="Arial" w:hAnsi="Arial" w:cs="Arial"/>
          <w:b/>
          <w:lang w:val="en-GB"/>
        </w:rPr>
        <w:t xml:space="preserve">Recurring Petty </w:t>
      </w:r>
      <w:proofErr w:type="gramStart"/>
      <w:r w:rsidR="00522C88" w:rsidRPr="00F16106">
        <w:rPr>
          <w:rStyle w:val="CharacterStyle2"/>
          <w:rFonts w:ascii="Arial" w:hAnsi="Arial" w:cs="Arial"/>
          <w:b/>
          <w:lang w:val="en-GB"/>
        </w:rPr>
        <w:t>misconduct</w:t>
      </w:r>
      <w:r w:rsidR="0077422D">
        <w:rPr>
          <w:rStyle w:val="CharacterStyle2"/>
          <w:rFonts w:ascii="Arial" w:hAnsi="Arial" w:cs="Arial"/>
          <w:lang w:val="en-GB"/>
        </w:rPr>
        <w:t xml:space="preserve"> :</w:t>
      </w:r>
      <w:proofErr w:type="gramEnd"/>
      <w:r w:rsidR="0077422D">
        <w:rPr>
          <w:rStyle w:val="CharacterStyle2"/>
          <w:rFonts w:ascii="Arial" w:hAnsi="Arial" w:cs="Arial"/>
          <w:lang w:val="en-GB"/>
        </w:rPr>
        <w:t xml:space="preserve"> R</w:t>
      </w:r>
      <w:r w:rsidRPr="00F16106">
        <w:rPr>
          <w:rStyle w:val="CharacterStyle2"/>
          <w:rFonts w:ascii="Arial" w:hAnsi="Arial" w:cs="Arial"/>
          <w:lang w:val="en-GB"/>
        </w:rPr>
        <w:t xml:space="preserve">epeated incidents of unruly behaviour; repeated minor breaches of </w:t>
      </w:r>
      <w:r w:rsidR="0077422D">
        <w:rPr>
          <w:rStyle w:val="CharacterStyle2"/>
          <w:rFonts w:ascii="Arial" w:hAnsi="Arial" w:cs="Arial"/>
          <w:lang w:val="en-GB"/>
        </w:rPr>
        <w:t xml:space="preserve">College academic and disciplinary </w:t>
      </w:r>
      <w:r w:rsidRPr="00F16106">
        <w:rPr>
          <w:rStyle w:val="CharacterStyle2"/>
          <w:rFonts w:ascii="Arial" w:hAnsi="Arial" w:cs="Arial"/>
          <w:lang w:val="en-GB"/>
        </w:rPr>
        <w:t>regulations</w:t>
      </w:r>
    </w:p>
    <w:p w:rsidR="0077422D" w:rsidRDefault="000B283D" w:rsidP="00D70894">
      <w:pPr>
        <w:pStyle w:val="Style1"/>
        <w:numPr>
          <w:ilvl w:val="1"/>
          <w:numId w:val="5"/>
        </w:numPr>
        <w:kinsoku w:val="0"/>
        <w:autoSpaceDE/>
        <w:autoSpaceDN/>
        <w:adjustRightInd/>
        <w:spacing w:before="240"/>
        <w:ind w:left="1134" w:right="394"/>
        <w:jc w:val="both"/>
        <w:rPr>
          <w:rStyle w:val="CharacterStyle2"/>
          <w:rFonts w:ascii="Arial" w:hAnsi="Arial" w:cs="Arial"/>
          <w:lang w:val="en-GB"/>
        </w:rPr>
      </w:pPr>
      <w:r w:rsidRPr="00F16106">
        <w:rPr>
          <w:rStyle w:val="CharacterStyle2"/>
          <w:rFonts w:ascii="Arial" w:hAnsi="Arial" w:cs="Arial"/>
          <w:b/>
          <w:lang w:val="en-GB"/>
        </w:rPr>
        <w:t xml:space="preserve">Persistent </w:t>
      </w:r>
      <w:proofErr w:type="gramStart"/>
      <w:r w:rsidR="00522C88" w:rsidRPr="00F16106">
        <w:rPr>
          <w:rStyle w:val="CharacterStyle2"/>
          <w:rFonts w:ascii="Arial" w:hAnsi="Arial" w:cs="Arial"/>
          <w:b/>
          <w:lang w:val="en-GB"/>
        </w:rPr>
        <w:t>misconduct</w:t>
      </w:r>
      <w:r w:rsidR="0077422D">
        <w:rPr>
          <w:rStyle w:val="CharacterStyle2"/>
          <w:rFonts w:ascii="Arial" w:hAnsi="Arial" w:cs="Arial"/>
          <w:b/>
          <w:lang w:val="en-GB"/>
        </w:rPr>
        <w:t xml:space="preserve"> :</w:t>
      </w:r>
      <w:proofErr w:type="gramEnd"/>
      <w:r w:rsidR="0077422D">
        <w:rPr>
          <w:rStyle w:val="CharacterStyle2"/>
          <w:rFonts w:ascii="Arial" w:hAnsi="Arial" w:cs="Arial"/>
          <w:b/>
          <w:lang w:val="en-GB"/>
        </w:rPr>
        <w:t xml:space="preserve"> </w:t>
      </w:r>
      <w:r w:rsidRPr="00F16106">
        <w:rPr>
          <w:rStyle w:val="CharacterStyle2"/>
          <w:rFonts w:ascii="Arial" w:hAnsi="Arial" w:cs="Arial"/>
          <w:lang w:val="en-GB"/>
        </w:rPr>
        <w:t>Persistent defiance of MCAST regulations regardless of an</w:t>
      </w:r>
      <w:r w:rsidR="00C15564">
        <w:rPr>
          <w:rStyle w:val="CharacterStyle2"/>
          <w:rFonts w:ascii="Arial" w:hAnsi="Arial" w:cs="Arial"/>
          <w:lang w:val="en-GB"/>
        </w:rPr>
        <w:t>y d</w:t>
      </w:r>
      <w:r w:rsidRPr="00F16106">
        <w:rPr>
          <w:rStyle w:val="CharacterStyle2"/>
          <w:rFonts w:ascii="Arial" w:hAnsi="Arial" w:cs="Arial"/>
          <w:lang w:val="en-GB"/>
        </w:rPr>
        <w:t xml:space="preserve">isciplinary </w:t>
      </w:r>
      <w:r w:rsidR="00C15564">
        <w:rPr>
          <w:rStyle w:val="CharacterStyle2"/>
          <w:rFonts w:ascii="Arial" w:hAnsi="Arial" w:cs="Arial"/>
          <w:lang w:val="en-GB"/>
        </w:rPr>
        <w:t>a</w:t>
      </w:r>
      <w:r w:rsidRPr="00F16106">
        <w:rPr>
          <w:rStyle w:val="CharacterStyle2"/>
          <w:rFonts w:ascii="Arial" w:hAnsi="Arial" w:cs="Arial"/>
          <w:lang w:val="en-GB"/>
        </w:rPr>
        <w:t xml:space="preserve">ction taken against the student at Institute </w:t>
      </w:r>
      <w:r w:rsidR="00C15564">
        <w:rPr>
          <w:rStyle w:val="CharacterStyle2"/>
          <w:rFonts w:ascii="Arial" w:hAnsi="Arial" w:cs="Arial"/>
          <w:lang w:val="en-GB"/>
        </w:rPr>
        <w:t>l</w:t>
      </w:r>
      <w:r w:rsidRPr="00F16106">
        <w:rPr>
          <w:rStyle w:val="CharacterStyle2"/>
          <w:rFonts w:ascii="Arial" w:hAnsi="Arial" w:cs="Arial"/>
          <w:lang w:val="en-GB"/>
        </w:rPr>
        <w:t xml:space="preserve">evel. </w:t>
      </w:r>
    </w:p>
    <w:p w:rsidR="000B283D" w:rsidRPr="00F16106" w:rsidRDefault="0077422D" w:rsidP="00D70894">
      <w:pPr>
        <w:pStyle w:val="Style1"/>
        <w:numPr>
          <w:ilvl w:val="1"/>
          <w:numId w:val="5"/>
        </w:numPr>
        <w:kinsoku w:val="0"/>
        <w:autoSpaceDE/>
        <w:autoSpaceDN/>
        <w:adjustRightInd/>
        <w:spacing w:before="240"/>
        <w:ind w:left="1134" w:right="394"/>
        <w:jc w:val="both"/>
        <w:rPr>
          <w:rStyle w:val="CharacterStyle2"/>
          <w:rFonts w:ascii="Arial" w:hAnsi="Arial" w:cs="Arial"/>
          <w:lang w:val="en-GB"/>
        </w:rPr>
      </w:pPr>
      <w:r>
        <w:rPr>
          <w:rStyle w:val="CharacterStyle2"/>
          <w:rFonts w:ascii="Arial" w:hAnsi="Arial" w:cs="Arial"/>
          <w:b/>
          <w:lang w:val="en-GB"/>
        </w:rPr>
        <w:t xml:space="preserve">Serious </w:t>
      </w:r>
      <w:proofErr w:type="gramStart"/>
      <w:r>
        <w:rPr>
          <w:rStyle w:val="CharacterStyle2"/>
          <w:rFonts w:ascii="Arial" w:hAnsi="Arial" w:cs="Arial"/>
          <w:b/>
          <w:lang w:val="en-GB"/>
        </w:rPr>
        <w:t>misconduct :</w:t>
      </w:r>
      <w:proofErr w:type="gramEnd"/>
      <w:r>
        <w:rPr>
          <w:rStyle w:val="CharacterStyle2"/>
          <w:rFonts w:ascii="Arial" w:hAnsi="Arial" w:cs="Arial"/>
          <w:lang w:val="en-GB"/>
        </w:rPr>
        <w:t xml:space="preserve"> T</w:t>
      </w:r>
      <w:r w:rsidR="000B283D" w:rsidRPr="00F16106">
        <w:rPr>
          <w:rStyle w:val="CharacterStyle2"/>
          <w:rFonts w:ascii="Arial" w:hAnsi="Arial" w:cs="Arial"/>
          <w:lang w:val="en-GB"/>
        </w:rPr>
        <w:t>heft, vandalism, bullyin</w:t>
      </w:r>
      <w:r w:rsidR="00E612E9" w:rsidRPr="00F16106">
        <w:rPr>
          <w:rStyle w:val="CharacterStyle2"/>
          <w:rFonts w:ascii="Arial" w:hAnsi="Arial" w:cs="Arial"/>
          <w:lang w:val="en-GB"/>
        </w:rPr>
        <w:t>g</w:t>
      </w:r>
      <w:r w:rsidR="000B283D" w:rsidRPr="00F16106">
        <w:rPr>
          <w:rStyle w:val="CharacterStyle2"/>
          <w:rFonts w:ascii="Arial" w:hAnsi="Arial" w:cs="Arial"/>
          <w:lang w:val="en-GB"/>
        </w:rPr>
        <w:t>, intimidation, brandishing of weapons, drug offences, acts of violence, acts which endanger the safety or health of others, or an illegal or criminal activity.</w:t>
      </w:r>
    </w:p>
    <w:p w:rsidR="00310774" w:rsidRDefault="00A62196" w:rsidP="00310774">
      <w:pPr>
        <w:pStyle w:val="Style1"/>
        <w:numPr>
          <w:ilvl w:val="2"/>
          <w:numId w:val="11"/>
        </w:numPr>
        <w:kinsoku w:val="0"/>
        <w:autoSpaceDE/>
        <w:autoSpaceDN/>
        <w:adjustRightInd/>
        <w:spacing w:before="240"/>
        <w:ind w:right="394"/>
        <w:jc w:val="both"/>
        <w:rPr>
          <w:rStyle w:val="CharacterStyle2"/>
          <w:rFonts w:ascii="Arial" w:hAnsi="Arial" w:cs="Arial"/>
          <w:lang w:val="en-GB"/>
        </w:rPr>
      </w:pPr>
      <w:r w:rsidRPr="00F16106">
        <w:rPr>
          <w:rStyle w:val="CharacterStyle2"/>
          <w:rFonts w:ascii="Arial" w:hAnsi="Arial" w:cs="Arial"/>
          <w:lang w:val="en-GB"/>
        </w:rPr>
        <w:t xml:space="preserve">Substance abuse cases are regulated by </w:t>
      </w:r>
      <w:r w:rsidR="00310774">
        <w:rPr>
          <w:rStyle w:val="CharacterStyle2"/>
          <w:rFonts w:ascii="Arial" w:hAnsi="Arial" w:cs="Arial"/>
          <w:lang w:val="en-GB"/>
        </w:rPr>
        <w:t>‘</w:t>
      </w:r>
      <w:r w:rsidRPr="00F16106">
        <w:rPr>
          <w:rStyle w:val="CharacterStyle2"/>
          <w:rFonts w:ascii="Arial" w:hAnsi="Arial" w:cs="Arial"/>
          <w:lang w:val="en-GB"/>
        </w:rPr>
        <w:t>Illegal Substance Procedure</w:t>
      </w:r>
      <w:r w:rsidR="00310774">
        <w:rPr>
          <w:rStyle w:val="CharacterStyle2"/>
          <w:rFonts w:ascii="Arial" w:hAnsi="Arial" w:cs="Arial"/>
          <w:lang w:val="en-GB"/>
        </w:rPr>
        <w:t xml:space="preserve">’ referenced </w:t>
      </w:r>
      <w:r w:rsidR="0077422D">
        <w:rPr>
          <w:rStyle w:val="CharacterStyle2"/>
          <w:rFonts w:ascii="Arial" w:hAnsi="Arial" w:cs="Arial"/>
          <w:lang w:val="en-GB"/>
        </w:rPr>
        <w:t xml:space="preserve">to </w:t>
      </w:r>
      <w:r w:rsidR="00310774">
        <w:rPr>
          <w:rStyle w:val="CharacterStyle2"/>
          <w:rFonts w:ascii="Arial" w:hAnsi="Arial" w:cs="Arial"/>
          <w:lang w:val="en-GB"/>
        </w:rPr>
        <w:t>below</w:t>
      </w:r>
      <w:r w:rsidRPr="00F16106">
        <w:rPr>
          <w:rStyle w:val="CharacterStyle2"/>
          <w:rFonts w:ascii="Arial" w:hAnsi="Arial" w:cs="Arial"/>
          <w:lang w:val="en-GB"/>
        </w:rPr>
        <w:t>.</w:t>
      </w:r>
    </w:p>
    <w:p w:rsidR="00310774" w:rsidRDefault="00310774" w:rsidP="00310774">
      <w:pPr>
        <w:pStyle w:val="Style1"/>
        <w:kinsoku w:val="0"/>
        <w:autoSpaceDE/>
        <w:autoSpaceDN/>
        <w:adjustRightInd/>
        <w:ind w:right="394"/>
        <w:jc w:val="both"/>
        <w:rPr>
          <w:rStyle w:val="CharacterStyle2"/>
          <w:rFonts w:ascii="Arial" w:hAnsi="Arial" w:cs="Arial"/>
          <w:b/>
          <w:i/>
          <w:lang w:val="en-GB"/>
        </w:rPr>
      </w:pPr>
    </w:p>
    <w:p w:rsidR="00310774" w:rsidRDefault="00310774" w:rsidP="00310774">
      <w:pPr>
        <w:pStyle w:val="Style1"/>
        <w:kinsoku w:val="0"/>
        <w:autoSpaceDE/>
        <w:autoSpaceDN/>
        <w:adjustRightInd/>
        <w:ind w:right="394"/>
        <w:jc w:val="both"/>
        <w:rPr>
          <w:rStyle w:val="CharacterStyle2"/>
          <w:rFonts w:ascii="Arial" w:hAnsi="Arial" w:cs="Arial"/>
          <w:b/>
          <w:i/>
          <w:lang w:val="en-GB"/>
        </w:rPr>
      </w:pPr>
    </w:p>
    <w:p w:rsidR="00310774" w:rsidRPr="00310774" w:rsidRDefault="00310774" w:rsidP="00310774">
      <w:pPr>
        <w:pStyle w:val="Style1"/>
        <w:kinsoku w:val="0"/>
        <w:autoSpaceDE/>
        <w:autoSpaceDN/>
        <w:adjustRightInd/>
        <w:ind w:right="394"/>
        <w:jc w:val="both"/>
        <w:rPr>
          <w:rStyle w:val="CharacterStyle2"/>
          <w:rFonts w:ascii="Arial" w:hAnsi="Arial" w:cs="Arial"/>
          <w:b/>
          <w:i/>
          <w:lang w:val="en-GB"/>
        </w:rPr>
      </w:pPr>
      <w:r w:rsidRPr="00310774">
        <w:rPr>
          <w:rStyle w:val="CharacterStyle2"/>
          <w:rFonts w:ascii="Arial" w:hAnsi="Arial" w:cs="Arial"/>
          <w:b/>
          <w:i/>
          <w:lang w:val="en-GB"/>
        </w:rPr>
        <w:t>Reference Documents</w:t>
      </w:r>
    </w:p>
    <w:p w:rsidR="00310774" w:rsidRPr="00310774" w:rsidRDefault="00310774" w:rsidP="00310774">
      <w:pPr>
        <w:pStyle w:val="Style1"/>
        <w:kinsoku w:val="0"/>
        <w:autoSpaceDE/>
        <w:autoSpaceDN/>
        <w:adjustRightInd/>
        <w:ind w:right="394"/>
        <w:jc w:val="both"/>
        <w:rPr>
          <w:rStyle w:val="CharacterStyle2"/>
          <w:rFonts w:ascii="Arial" w:hAnsi="Arial" w:cs="Arial"/>
          <w:lang w:val="en-GB"/>
        </w:rPr>
      </w:pPr>
      <w:r>
        <w:rPr>
          <w:rStyle w:val="CharacterStyle2"/>
          <w:rFonts w:ascii="Arial" w:hAnsi="Arial" w:cs="Arial"/>
          <w:lang w:val="en-GB"/>
        </w:rPr>
        <w:t xml:space="preserve">Doc </w:t>
      </w:r>
      <w:proofErr w:type="gramStart"/>
      <w:r>
        <w:rPr>
          <w:rStyle w:val="CharacterStyle2"/>
          <w:rFonts w:ascii="Arial" w:hAnsi="Arial" w:cs="Arial"/>
          <w:lang w:val="en-GB"/>
        </w:rPr>
        <w:t>212 :</w:t>
      </w:r>
      <w:proofErr w:type="gramEnd"/>
      <w:r>
        <w:rPr>
          <w:rStyle w:val="CharacterStyle2"/>
          <w:rFonts w:ascii="Arial" w:hAnsi="Arial" w:cs="Arial"/>
          <w:lang w:val="en-GB"/>
        </w:rPr>
        <w:t xml:space="preserve"> Illegal Substance Procedure</w:t>
      </w:r>
    </w:p>
    <w:p w:rsidR="00310774" w:rsidRDefault="00310774">
      <w:pPr>
        <w:suppressAutoHyphens w:val="0"/>
        <w:autoSpaceDE/>
        <w:rPr>
          <w:rStyle w:val="CharacterStyle2"/>
          <w:rFonts w:ascii="Arial" w:hAnsi="Arial" w:cs="Arial"/>
          <w:bCs w:val="0"/>
          <w:color w:val="auto"/>
          <w:lang w:eastAsia="en-GB"/>
        </w:rPr>
      </w:pPr>
      <w:r>
        <w:rPr>
          <w:rStyle w:val="CharacterStyle2"/>
          <w:rFonts w:ascii="Arial" w:hAnsi="Arial" w:cs="Arial"/>
          <w:b w:val="0"/>
        </w:rPr>
        <w:br w:type="page"/>
      </w:r>
    </w:p>
    <w:p w:rsidR="005938FD" w:rsidRPr="00310774" w:rsidRDefault="005938FD" w:rsidP="005938FD">
      <w:pPr>
        <w:pStyle w:val="Style1"/>
        <w:kinsoku w:val="0"/>
        <w:autoSpaceDE/>
        <w:autoSpaceDN/>
        <w:adjustRightInd/>
        <w:spacing w:before="240"/>
        <w:ind w:right="394"/>
        <w:jc w:val="both"/>
        <w:rPr>
          <w:rStyle w:val="CharacterStyle2"/>
          <w:rFonts w:ascii="Arial" w:hAnsi="Arial" w:cs="Arial"/>
          <w:b/>
          <w:sz w:val="2"/>
          <w:szCs w:val="2"/>
          <w:lang w:val="en-GB"/>
        </w:rPr>
      </w:pPr>
    </w:p>
    <w:p w:rsidR="00B025FE" w:rsidRPr="00F16106" w:rsidRDefault="005938FD" w:rsidP="005938FD">
      <w:pPr>
        <w:pStyle w:val="Style1"/>
        <w:numPr>
          <w:ilvl w:val="1"/>
          <w:numId w:val="11"/>
        </w:numPr>
        <w:kinsoku w:val="0"/>
        <w:autoSpaceDE/>
        <w:autoSpaceDN/>
        <w:adjustRightInd/>
        <w:spacing w:before="240"/>
        <w:ind w:right="394"/>
        <w:jc w:val="both"/>
        <w:rPr>
          <w:rStyle w:val="CharacterStyle2"/>
          <w:rFonts w:ascii="Arial" w:hAnsi="Arial" w:cs="Arial"/>
          <w:b/>
          <w:lang w:val="en-GB"/>
        </w:rPr>
      </w:pPr>
      <w:r w:rsidRPr="00F16106">
        <w:rPr>
          <w:rStyle w:val="CharacterStyle2"/>
          <w:rFonts w:ascii="Arial" w:hAnsi="Arial" w:cs="Arial"/>
          <w:b/>
          <w:lang w:val="en-GB"/>
        </w:rPr>
        <w:t xml:space="preserve">    </w:t>
      </w:r>
      <w:r w:rsidRPr="00F16106">
        <w:rPr>
          <w:rStyle w:val="CharacterStyle2"/>
          <w:rFonts w:ascii="Arial" w:hAnsi="Arial" w:cs="Arial"/>
          <w:b/>
          <w:lang w:val="en-GB"/>
        </w:rPr>
        <w:tab/>
      </w:r>
      <w:r w:rsidR="00A62196" w:rsidRPr="00F16106">
        <w:rPr>
          <w:rStyle w:val="CharacterStyle2"/>
          <w:rFonts w:ascii="Arial" w:hAnsi="Arial" w:cs="Arial"/>
          <w:b/>
          <w:lang w:val="en-GB"/>
        </w:rPr>
        <w:t xml:space="preserve">Dealing with </w:t>
      </w:r>
      <w:proofErr w:type="spellStart"/>
      <w:r w:rsidR="00A62196" w:rsidRPr="00F16106">
        <w:rPr>
          <w:rStyle w:val="CharacterStyle2"/>
          <w:rFonts w:ascii="Arial" w:hAnsi="Arial" w:cs="Arial"/>
          <w:b/>
          <w:lang w:val="en-GB"/>
        </w:rPr>
        <w:t>Miscondict</w:t>
      </w:r>
      <w:proofErr w:type="spellEnd"/>
    </w:p>
    <w:p w:rsidR="005938FD" w:rsidRPr="00F16106" w:rsidRDefault="00E612E9" w:rsidP="005938FD">
      <w:pPr>
        <w:pStyle w:val="Style1"/>
        <w:numPr>
          <w:ilvl w:val="2"/>
          <w:numId w:val="11"/>
        </w:numPr>
        <w:kinsoku w:val="0"/>
        <w:autoSpaceDE/>
        <w:autoSpaceDN/>
        <w:adjustRightInd/>
        <w:spacing w:before="240"/>
        <w:ind w:right="394"/>
        <w:jc w:val="both"/>
        <w:rPr>
          <w:rStyle w:val="CharacterStyle2"/>
          <w:rFonts w:ascii="Arial" w:hAnsi="Arial" w:cs="Arial"/>
          <w:b/>
          <w:lang w:val="en-GB"/>
        </w:rPr>
      </w:pPr>
      <w:r w:rsidRPr="00F16106">
        <w:rPr>
          <w:rStyle w:val="CharacterStyle2"/>
          <w:rFonts w:ascii="Arial" w:hAnsi="Arial" w:cs="Arial"/>
          <w:lang w:val="en-GB"/>
        </w:rPr>
        <w:t>Each s</w:t>
      </w:r>
      <w:r w:rsidR="000B283D" w:rsidRPr="00F16106">
        <w:rPr>
          <w:rStyle w:val="CharacterStyle2"/>
          <w:rFonts w:ascii="Arial" w:hAnsi="Arial" w:cs="Arial"/>
          <w:lang w:val="en-GB"/>
        </w:rPr>
        <w:t xml:space="preserve">tudent </w:t>
      </w:r>
      <w:r w:rsidR="00522C88" w:rsidRPr="00F16106">
        <w:rPr>
          <w:rStyle w:val="CharacterStyle2"/>
          <w:rFonts w:ascii="Arial" w:hAnsi="Arial" w:cs="Arial"/>
          <w:lang w:val="en-GB"/>
        </w:rPr>
        <w:t>misconduct</w:t>
      </w:r>
      <w:r w:rsidR="000B283D" w:rsidRPr="00F16106">
        <w:rPr>
          <w:rStyle w:val="CharacterStyle2"/>
          <w:rFonts w:ascii="Arial" w:hAnsi="Arial" w:cs="Arial"/>
          <w:lang w:val="en-GB"/>
        </w:rPr>
        <w:t xml:space="preserve"> offence shall be dealt with by the appropriate person and/or board according to the process listed in</w:t>
      </w:r>
      <w:r w:rsidRPr="00F16106">
        <w:rPr>
          <w:rStyle w:val="CharacterStyle2"/>
          <w:rFonts w:ascii="Arial" w:hAnsi="Arial" w:cs="Arial"/>
          <w:lang w:val="en-GB"/>
        </w:rPr>
        <w:t xml:space="preserve"> document referred to below</w:t>
      </w:r>
      <w:r w:rsidR="000B283D" w:rsidRPr="00F16106">
        <w:rPr>
          <w:rStyle w:val="CharacterStyle2"/>
          <w:rFonts w:ascii="Arial" w:hAnsi="Arial" w:cs="Arial"/>
          <w:lang w:val="en-GB"/>
        </w:rPr>
        <w:t>. Sanctions shall be applied according to the severity of the case and as per the process listed in</w:t>
      </w:r>
      <w:r w:rsidRPr="00F16106">
        <w:rPr>
          <w:rStyle w:val="CharacterStyle2"/>
          <w:rFonts w:ascii="Arial" w:hAnsi="Arial" w:cs="Arial"/>
          <w:lang w:val="en-GB"/>
        </w:rPr>
        <w:t xml:space="preserve"> the</w:t>
      </w:r>
      <w:r w:rsidR="000B283D" w:rsidRPr="00F16106">
        <w:rPr>
          <w:rStyle w:val="CharacterStyle2"/>
          <w:rFonts w:ascii="Arial" w:hAnsi="Arial" w:cs="Arial"/>
          <w:lang w:val="en-GB"/>
        </w:rPr>
        <w:t xml:space="preserve"> document</w:t>
      </w:r>
      <w:r w:rsidR="00395CF1">
        <w:rPr>
          <w:rStyle w:val="CharacterStyle2"/>
          <w:rFonts w:ascii="Arial" w:hAnsi="Arial" w:cs="Arial"/>
          <w:lang w:val="en-GB"/>
        </w:rPr>
        <w:t xml:space="preserve"> </w:t>
      </w:r>
      <w:r w:rsidRPr="00F16106">
        <w:rPr>
          <w:rStyle w:val="CharacterStyle2"/>
          <w:rFonts w:ascii="Arial" w:hAnsi="Arial" w:cs="Arial"/>
          <w:lang w:val="en-GB"/>
        </w:rPr>
        <w:t xml:space="preserve">referenced </w:t>
      </w:r>
      <w:r w:rsidR="00395CF1">
        <w:rPr>
          <w:rStyle w:val="CharacterStyle2"/>
          <w:rFonts w:ascii="Arial" w:hAnsi="Arial" w:cs="Arial"/>
          <w:lang w:val="en-GB"/>
        </w:rPr>
        <w:t xml:space="preserve">to </w:t>
      </w:r>
      <w:r w:rsidRPr="00F16106">
        <w:rPr>
          <w:rStyle w:val="CharacterStyle2"/>
          <w:rFonts w:ascii="Arial" w:hAnsi="Arial" w:cs="Arial"/>
          <w:lang w:val="en-GB"/>
        </w:rPr>
        <w:t>below</w:t>
      </w:r>
      <w:r w:rsidR="000B283D" w:rsidRPr="00F16106">
        <w:rPr>
          <w:rStyle w:val="CharacterStyle2"/>
          <w:rFonts w:ascii="Arial" w:hAnsi="Arial" w:cs="Arial"/>
          <w:lang w:val="en-GB"/>
        </w:rPr>
        <w:t>.</w:t>
      </w:r>
    </w:p>
    <w:p w:rsidR="000B283D" w:rsidRPr="00F16106" w:rsidRDefault="000B283D" w:rsidP="005938FD">
      <w:pPr>
        <w:pStyle w:val="Style1"/>
        <w:numPr>
          <w:ilvl w:val="2"/>
          <w:numId w:val="11"/>
        </w:numPr>
        <w:kinsoku w:val="0"/>
        <w:autoSpaceDE/>
        <w:autoSpaceDN/>
        <w:adjustRightInd/>
        <w:spacing w:before="240"/>
        <w:ind w:right="394"/>
        <w:jc w:val="both"/>
        <w:rPr>
          <w:rStyle w:val="CharacterStyle2"/>
          <w:rFonts w:ascii="Arial" w:hAnsi="Arial" w:cs="Arial"/>
          <w:b/>
          <w:lang w:val="en-GB"/>
        </w:rPr>
      </w:pPr>
      <w:r w:rsidRPr="00F16106">
        <w:rPr>
          <w:rStyle w:val="CharacterStyle2"/>
          <w:rFonts w:ascii="Arial" w:hAnsi="Arial" w:cs="Arial"/>
          <w:lang w:val="en-GB"/>
        </w:rPr>
        <w:t>Students will have the right to appeal specific board decision</w:t>
      </w:r>
      <w:r w:rsidR="00E612E9" w:rsidRPr="00F16106">
        <w:rPr>
          <w:rStyle w:val="CharacterStyle2"/>
          <w:rFonts w:ascii="Arial" w:hAnsi="Arial" w:cs="Arial"/>
          <w:lang w:val="en-GB"/>
        </w:rPr>
        <w:t xml:space="preserve">s as per the details listed in </w:t>
      </w:r>
      <w:r w:rsidR="003A045F" w:rsidRPr="00F16106">
        <w:rPr>
          <w:rStyle w:val="CharacterStyle2"/>
          <w:rFonts w:ascii="Arial" w:hAnsi="Arial" w:cs="Arial"/>
          <w:lang w:val="en-GB"/>
        </w:rPr>
        <w:t xml:space="preserve">the </w:t>
      </w:r>
      <w:r w:rsidR="00E612E9" w:rsidRPr="00F16106">
        <w:rPr>
          <w:rStyle w:val="CharacterStyle2"/>
          <w:rFonts w:ascii="Arial" w:hAnsi="Arial" w:cs="Arial"/>
          <w:lang w:val="en-GB"/>
        </w:rPr>
        <w:t>document</w:t>
      </w:r>
      <w:r w:rsidR="003A045F" w:rsidRPr="00F16106">
        <w:rPr>
          <w:rStyle w:val="CharacterStyle2"/>
          <w:rFonts w:ascii="Arial" w:hAnsi="Arial" w:cs="Arial"/>
          <w:lang w:val="en-GB"/>
        </w:rPr>
        <w:t xml:space="preserve"> referenced</w:t>
      </w:r>
      <w:r w:rsidR="00E612E9" w:rsidRPr="00F16106">
        <w:rPr>
          <w:rStyle w:val="CharacterStyle2"/>
          <w:rFonts w:ascii="Arial" w:hAnsi="Arial" w:cs="Arial"/>
          <w:lang w:val="en-GB"/>
        </w:rPr>
        <w:t xml:space="preserve"> below. </w:t>
      </w:r>
    </w:p>
    <w:p w:rsidR="000B283D" w:rsidRPr="00F16106" w:rsidRDefault="000B283D" w:rsidP="000B283D">
      <w:pPr>
        <w:pStyle w:val="Style1"/>
        <w:kinsoku w:val="0"/>
        <w:autoSpaceDE/>
        <w:autoSpaceDN/>
        <w:adjustRightInd/>
        <w:ind w:right="394"/>
        <w:jc w:val="both"/>
        <w:rPr>
          <w:rStyle w:val="CharacterStyle2"/>
          <w:rFonts w:ascii="Arial" w:hAnsi="Arial" w:cs="Arial"/>
          <w:lang w:val="en-GB"/>
        </w:rPr>
      </w:pPr>
    </w:p>
    <w:p w:rsidR="005938FD" w:rsidRPr="00F16106" w:rsidRDefault="005938FD" w:rsidP="000B283D">
      <w:pPr>
        <w:pStyle w:val="Style1"/>
        <w:kinsoku w:val="0"/>
        <w:autoSpaceDE/>
        <w:autoSpaceDN/>
        <w:adjustRightInd/>
        <w:ind w:right="394"/>
        <w:jc w:val="both"/>
        <w:rPr>
          <w:rStyle w:val="CharacterStyle2"/>
          <w:rFonts w:ascii="Arial" w:hAnsi="Arial" w:cs="Arial"/>
          <w:lang w:val="en-GB"/>
        </w:rPr>
      </w:pPr>
    </w:p>
    <w:p w:rsidR="003A045F" w:rsidRPr="00F16106" w:rsidRDefault="003A045F" w:rsidP="00E612E9">
      <w:pPr>
        <w:pStyle w:val="Default"/>
        <w:rPr>
          <w:rStyle w:val="CharacterStyle2"/>
          <w:rFonts w:ascii="Arial" w:hAnsi="Arial" w:cs="Arial"/>
          <w:b/>
          <w:i/>
          <w:color w:val="auto"/>
        </w:rPr>
      </w:pPr>
      <w:r w:rsidRPr="00F16106">
        <w:rPr>
          <w:rStyle w:val="CharacterStyle2"/>
          <w:rFonts w:ascii="Arial" w:hAnsi="Arial" w:cs="Arial"/>
          <w:b/>
          <w:i/>
          <w:color w:val="auto"/>
        </w:rPr>
        <w:t>Reference Document:</w:t>
      </w:r>
    </w:p>
    <w:p w:rsidR="000B283D" w:rsidRPr="00F16106" w:rsidRDefault="00323020" w:rsidP="00E612E9">
      <w:pPr>
        <w:pStyle w:val="Default"/>
        <w:rPr>
          <w:b/>
          <w:i/>
          <w:color w:val="auto"/>
          <w:sz w:val="22"/>
          <w:szCs w:val="22"/>
          <w:lang w:val="en-US"/>
        </w:rPr>
      </w:pPr>
      <w:r w:rsidRPr="00F16106">
        <w:rPr>
          <w:rStyle w:val="CharacterStyle2"/>
          <w:rFonts w:ascii="Arial" w:hAnsi="Arial" w:cs="Arial"/>
          <w:i/>
          <w:color w:val="auto"/>
        </w:rPr>
        <w:t xml:space="preserve">DOC188 </w:t>
      </w:r>
      <w:r w:rsidR="0052317A">
        <w:rPr>
          <w:rStyle w:val="CharacterStyle2"/>
          <w:rFonts w:ascii="Arial" w:hAnsi="Arial" w:cs="Arial"/>
          <w:i/>
          <w:color w:val="auto"/>
        </w:rPr>
        <w:t>–</w:t>
      </w:r>
      <w:r w:rsidRPr="00F16106">
        <w:rPr>
          <w:rStyle w:val="CharacterStyle2"/>
          <w:rFonts w:ascii="Arial" w:hAnsi="Arial" w:cs="Arial"/>
          <w:i/>
          <w:color w:val="auto"/>
        </w:rPr>
        <w:t xml:space="preserve"> Academic</w:t>
      </w:r>
      <w:r w:rsidR="0052317A">
        <w:rPr>
          <w:rStyle w:val="CharacterStyle2"/>
          <w:rFonts w:ascii="Arial" w:hAnsi="Arial" w:cs="Arial"/>
          <w:i/>
          <w:color w:val="auto"/>
        </w:rPr>
        <w:t xml:space="preserve"> and </w:t>
      </w:r>
      <w:proofErr w:type="spellStart"/>
      <w:r w:rsidR="0052317A">
        <w:rPr>
          <w:rStyle w:val="CharacterStyle2"/>
          <w:rFonts w:ascii="Arial" w:hAnsi="Arial" w:cs="Arial"/>
          <w:i/>
          <w:color w:val="auto"/>
        </w:rPr>
        <w:t>Stdunet</w:t>
      </w:r>
      <w:proofErr w:type="spellEnd"/>
      <w:r w:rsidR="0052317A">
        <w:rPr>
          <w:rStyle w:val="CharacterStyle2"/>
          <w:rFonts w:ascii="Arial" w:hAnsi="Arial" w:cs="Arial"/>
          <w:i/>
          <w:color w:val="auto"/>
        </w:rPr>
        <w:t xml:space="preserve"> </w:t>
      </w:r>
      <w:r w:rsidRPr="00F16106">
        <w:rPr>
          <w:rStyle w:val="CharacterStyle2"/>
          <w:rFonts w:ascii="Arial" w:hAnsi="Arial" w:cs="Arial"/>
          <w:i/>
          <w:color w:val="auto"/>
        </w:rPr>
        <w:t>D</w:t>
      </w:r>
      <w:r w:rsidR="00E612E9" w:rsidRPr="00F16106">
        <w:rPr>
          <w:rStyle w:val="CharacterStyle2"/>
          <w:rFonts w:ascii="Arial" w:hAnsi="Arial" w:cs="Arial"/>
          <w:i/>
          <w:color w:val="auto"/>
        </w:rPr>
        <w:t xml:space="preserve">isciplinary </w:t>
      </w:r>
      <w:r w:rsidRPr="00F16106">
        <w:rPr>
          <w:rStyle w:val="CharacterStyle2"/>
          <w:rFonts w:ascii="Arial" w:hAnsi="Arial" w:cs="Arial"/>
          <w:i/>
          <w:color w:val="auto"/>
        </w:rPr>
        <w:t>Board P</w:t>
      </w:r>
      <w:r w:rsidR="00E612E9" w:rsidRPr="00F16106">
        <w:rPr>
          <w:rStyle w:val="CharacterStyle2"/>
          <w:rFonts w:ascii="Arial" w:hAnsi="Arial" w:cs="Arial"/>
          <w:i/>
          <w:color w:val="auto"/>
        </w:rPr>
        <w:t>rocedures</w:t>
      </w:r>
    </w:p>
    <w:p w:rsidR="000B283D" w:rsidRPr="00F16106" w:rsidRDefault="000B283D" w:rsidP="00114545">
      <w:pPr>
        <w:pStyle w:val="Default"/>
        <w:jc w:val="center"/>
        <w:rPr>
          <w:b/>
          <w:color w:val="auto"/>
          <w:sz w:val="22"/>
          <w:szCs w:val="22"/>
          <w:lang w:val="en-US"/>
        </w:rPr>
      </w:pPr>
    </w:p>
    <w:p w:rsidR="00E612E9" w:rsidRDefault="00E612E9" w:rsidP="00323020">
      <w:pPr>
        <w:pStyle w:val="Default"/>
        <w:jc w:val="center"/>
        <w:rPr>
          <w:b/>
          <w:color w:val="auto"/>
          <w:sz w:val="22"/>
          <w:szCs w:val="22"/>
          <w:lang w:val="en-US"/>
        </w:rPr>
      </w:pPr>
    </w:p>
    <w:p w:rsidR="0061765C" w:rsidRPr="00F16106" w:rsidRDefault="0061765C" w:rsidP="00323020">
      <w:pPr>
        <w:pStyle w:val="Default"/>
        <w:jc w:val="center"/>
        <w:rPr>
          <w:b/>
          <w:color w:val="auto"/>
          <w:sz w:val="22"/>
          <w:szCs w:val="22"/>
          <w:lang w:val="en-US"/>
        </w:rPr>
      </w:pPr>
    </w:p>
    <w:p w:rsidR="000B283D" w:rsidRPr="00F16106" w:rsidRDefault="00E612E9" w:rsidP="00323020">
      <w:pPr>
        <w:pStyle w:val="Default"/>
        <w:rPr>
          <w:b/>
          <w:color w:val="auto"/>
          <w:sz w:val="22"/>
          <w:szCs w:val="22"/>
          <w:lang w:val="en-US"/>
        </w:rPr>
      </w:pPr>
      <w:r w:rsidRPr="00F16106">
        <w:rPr>
          <w:b/>
          <w:color w:val="auto"/>
          <w:sz w:val="22"/>
          <w:szCs w:val="22"/>
          <w:lang w:val="en-US"/>
        </w:rPr>
        <w:t xml:space="preserve">SECTION 2: </w:t>
      </w:r>
      <w:r w:rsidR="001C2CF5" w:rsidRPr="00F16106">
        <w:rPr>
          <w:b/>
          <w:color w:val="auto"/>
          <w:sz w:val="22"/>
          <w:szCs w:val="22"/>
          <w:lang w:val="en-US"/>
        </w:rPr>
        <w:t xml:space="preserve">STUDENT </w:t>
      </w:r>
      <w:r w:rsidRPr="00F16106">
        <w:rPr>
          <w:b/>
          <w:color w:val="auto"/>
          <w:sz w:val="22"/>
          <w:szCs w:val="22"/>
          <w:lang w:val="en-US"/>
        </w:rPr>
        <w:t>CONDUCT REGULATIONS</w:t>
      </w:r>
      <w:r w:rsidR="001C2CF5" w:rsidRPr="00F16106">
        <w:rPr>
          <w:b/>
          <w:color w:val="auto"/>
          <w:sz w:val="22"/>
          <w:szCs w:val="22"/>
          <w:lang w:val="en-US"/>
        </w:rPr>
        <w:t xml:space="preserve"> DURING TIME CONSTRAINED ASSESSMENT (TCA)</w:t>
      </w:r>
      <w:r w:rsidRPr="00F16106">
        <w:rPr>
          <w:b/>
          <w:color w:val="auto"/>
          <w:sz w:val="22"/>
          <w:szCs w:val="22"/>
          <w:lang w:val="en-US"/>
        </w:rPr>
        <w:t xml:space="preserve"> </w:t>
      </w:r>
    </w:p>
    <w:p w:rsidR="000B283D" w:rsidRPr="00F16106" w:rsidRDefault="000B283D" w:rsidP="00114545">
      <w:pPr>
        <w:pStyle w:val="Default"/>
        <w:jc w:val="center"/>
        <w:rPr>
          <w:b/>
          <w:color w:val="auto"/>
          <w:sz w:val="22"/>
          <w:szCs w:val="22"/>
          <w:lang w:val="en-US"/>
        </w:rPr>
      </w:pPr>
    </w:p>
    <w:p w:rsidR="00B025FE" w:rsidRPr="00F16106" w:rsidRDefault="0022413B" w:rsidP="00395CF1">
      <w:pPr>
        <w:pStyle w:val="Style1"/>
        <w:numPr>
          <w:ilvl w:val="1"/>
          <w:numId w:val="9"/>
        </w:numPr>
        <w:kinsoku w:val="0"/>
        <w:autoSpaceDE/>
        <w:autoSpaceDN/>
        <w:adjustRightInd/>
        <w:spacing w:before="240"/>
        <w:ind w:right="394"/>
        <w:jc w:val="both"/>
        <w:rPr>
          <w:rStyle w:val="CharacterStyle2"/>
          <w:rFonts w:ascii="Arial" w:hAnsi="Arial" w:cs="Arial"/>
          <w:b/>
          <w:lang w:val="en-GB"/>
        </w:rPr>
      </w:pPr>
      <w:r w:rsidRPr="00F16106">
        <w:rPr>
          <w:rStyle w:val="CharacterStyle2"/>
          <w:rFonts w:ascii="Arial" w:hAnsi="Arial" w:cs="Arial"/>
          <w:b/>
          <w:lang w:val="en-GB"/>
        </w:rPr>
        <w:t xml:space="preserve">  </w:t>
      </w:r>
      <w:r w:rsidRPr="00F16106">
        <w:rPr>
          <w:rStyle w:val="CharacterStyle2"/>
          <w:rFonts w:ascii="Arial" w:hAnsi="Arial" w:cs="Arial"/>
          <w:b/>
          <w:lang w:val="en-GB"/>
        </w:rPr>
        <w:tab/>
      </w:r>
      <w:r w:rsidR="00B025FE" w:rsidRPr="00F16106">
        <w:rPr>
          <w:rStyle w:val="CharacterStyle2"/>
          <w:rFonts w:ascii="Arial" w:hAnsi="Arial" w:cs="Arial"/>
          <w:b/>
          <w:lang w:val="en-GB"/>
        </w:rPr>
        <w:t>Student code of conduct before, during, after assessment / examination</w:t>
      </w:r>
    </w:p>
    <w:p w:rsidR="00114545" w:rsidRPr="00F16106" w:rsidRDefault="00114545" w:rsidP="00395CF1">
      <w:pPr>
        <w:pStyle w:val="Style1"/>
        <w:numPr>
          <w:ilvl w:val="2"/>
          <w:numId w:val="9"/>
        </w:numPr>
        <w:kinsoku w:val="0"/>
        <w:autoSpaceDE/>
        <w:autoSpaceDN/>
        <w:adjustRightInd/>
        <w:spacing w:before="240"/>
        <w:ind w:right="394"/>
        <w:jc w:val="both"/>
        <w:rPr>
          <w:rFonts w:ascii="Arial" w:hAnsi="Arial" w:cs="Arial"/>
          <w:b/>
          <w:sz w:val="22"/>
          <w:szCs w:val="22"/>
          <w:lang w:val="en-GB"/>
        </w:rPr>
      </w:pPr>
      <w:r w:rsidRPr="00F16106">
        <w:rPr>
          <w:rFonts w:ascii="Arial" w:hAnsi="Arial" w:cs="Arial"/>
          <w:sz w:val="22"/>
          <w:szCs w:val="22"/>
        </w:rPr>
        <w:t>The following rules of conduct apply for assessments / examinations:</w:t>
      </w:r>
    </w:p>
    <w:p w:rsidR="00114545" w:rsidRPr="00F16106" w:rsidRDefault="00114545" w:rsidP="00395CF1">
      <w:pPr>
        <w:pStyle w:val="Default"/>
        <w:jc w:val="both"/>
        <w:rPr>
          <w:color w:val="auto"/>
          <w:sz w:val="22"/>
          <w:szCs w:val="22"/>
        </w:rPr>
      </w:pPr>
    </w:p>
    <w:p w:rsidR="00114545" w:rsidRPr="00F16106" w:rsidRDefault="00114545" w:rsidP="00395CF1">
      <w:pPr>
        <w:pStyle w:val="Default"/>
        <w:numPr>
          <w:ilvl w:val="0"/>
          <w:numId w:val="6"/>
        </w:numPr>
        <w:tabs>
          <w:tab w:val="left" w:pos="709"/>
        </w:tabs>
        <w:ind w:left="720" w:hanging="294"/>
        <w:jc w:val="both"/>
        <w:rPr>
          <w:color w:val="auto"/>
          <w:sz w:val="22"/>
          <w:szCs w:val="22"/>
        </w:rPr>
      </w:pPr>
      <w:r w:rsidRPr="00F16106">
        <w:rPr>
          <w:color w:val="auto"/>
          <w:sz w:val="22"/>
          <w:szCs w:val="22"/>
        </w:rPr>
        <w:t>Candidates are to be punctual for their assessment/examination sessions (at least, ten minutes prior to the commencement of the assessment/examination session), knowing exactly in which lecture room/workshop they have to report to for their assessment/examination.</w:t>
      </w:r>
    </w:p>
    <w:p w:rsidR="00114545" w:rsidRPr="00F16106" w:rsidRDefault="00114545" w:rsidP="00395CF1">
      <w:pPr>
        <w:pStyle w:val="Default"/>
        <w:ind w:left="720" w:hanging="294"/>
        <w:jc w:val="both"/>
        <w:rPr>
          <w:color w:val="auto"/>
          <w:sz w:val="22"/>
          <w:szCs w:val="22"/>
        </w:rPr>
      </w:pPr>
    </w:p>
    <w:p w:rsidR="00114545" w:rsidRPr="00F16106" w:rsidRDefault="00114545" w:rsidP="00395CF1">
      <w:pPr>
        <w:pStyle w:val="Default"/>
        <w:numPr>
          <w:ilvl w:val="0"/>
          <w:numId w:val="6"/>
        </w:numPr>
        <w:ind w:left="720" w:hanging="294"/>
        <w:jc w:val="both"/>
        <w:rPr>
          <w:color w:val="auto"/>
          <w:sz w:val="22"/>
          <w:szCs w:val="22"/>
        </w:rPr>
      </w:pPr>
      <w:r w:rsidRPr="00F16106">
        <w:rPr>
          <w:color w:val="auto"/>
          <w:sz w:val="22"/>
          <w:szCs w:val="22"/>
        </w:rPr>
        <w:t>Candidates cannot enter the assessment/examination room more than thirty (30) minutes after an assessment/examination has started except with the permission of the Director or the Deputy Director. In such cases, extra time may be allowed if the candidate's late arrival is justified by the Director or the Deputy Director.</w:t>
      </w:r>
    </w:p>
    <w:p w:rsidR="00114545" w:rsidRPr="00F16106" w:rsidRDefault="00114545" w:rsidP="00395CF1">
      <w:pPr>
        <w:pStyle w:val="Default"/>
        <w:tabs>
          <w:tab w:val="left" w:pos="709"/>
        </w:tabs>
        <w:ind w:left="720" w:hanging="294"/>
        <w:jc w:val="both"/>
        <w:rPr>
          <w:color w:val="auto"/>
          <w:sz w:val="22"/>
          <w:szCs w:val="22"/>
        </w:rPr>
      </w:pPr>
    </w:p>
    <w:p w:rsidR="00114545" w:rsidRPr="00F16106" w:rsidRDefault="00114545" w:rsidP="00395CF1">
      <w:pPr>
        <w:pStyle w:val="Default"/>
        <w:numPr>
          <w:ilvl w:val="0"/>
          <w:numId w:val="6"/>
        </w:numPr>
        <w:tabs>
          <w:tab w:val="left" w:pos="709"/>
        </w:tabs>
        <w:ind w:left="720" w:hanging="294"/>
        <w:jc w:val="both"/>
        <w:rPr>
          <w:color w:val="auto"/>
          <w:sz w:val="22"/>
          <w:szCs w:val="22"/>
        </w:rPr>
      </w:pPr>
      <w:r w:rsidRPr="00F16106">
        <w:rPr>
          <w:color w:val="auto"/>
          <w:sz w:val="22"/>
          <w:szCs w:val="22"/>
        </w:rPr>
        <w:t xml:space="preserve">Candidates who have special concessions must ensure that they register their entitlement in good time according to policy and procedures and must produce evidence that concessions have been granted. Failing this, they will not be allowed to benefit from such concessions during the assessment/examination period. </w:t>
      </w:r>
    </w:p>
    <w:p w:rsidR="00114545" w:rsidRPr="00F16106" w:rsidRDefault="00114545" w:rsidP="00395CF1">
      <w:pPr>
        <w:pStyle w:val="Default"/>
        <w:tabs>
          <w:tab w:val="left" w:pos="709"/>
        </w:tabs>
        <w:ind w:left="720" w:hanging="294"/>
        <w:jc w:val="both"/>
        <w:rPr>
          <w:color w:val="auto"/>
          <w:sz w:val="22"/>
          <w:szCs w:val="22"/>
        </w:rPr>
      </w:pPr>
    </w:p>
    <w:p w:rsidR="00114545" w:rsidRPr="00F16106" w:rsidRDefault="00114545" w:rsidP="00395CF1">
      <w:pPr>
        <w:pStyle w:val="Default"/>
        <w:numPr>
          <w:ilvl w:val="0"/>
          <w:numId w:val="6"/>
        </w:numPr>
        <w:ind w:left="720" w:hanging="294"/>
        <w:jc w:val="both"/>
        <w:rPr>
          <w:color w:val="auto"/>
          <w:sz w:val="22"/>
          <w:szCs w:val="22"/>
        </w:rPr>
      </w:pPr>
      <w:r w:rsidRPr="00F16106">
        <w:rPr>
          <w:color w:val="auto"/>
          <w:sz w:val="22"/>
          <w:szCs w:val="22"/>
        </w:rPr>
        <w:t xml:space="preserve">All answers returned on the candidate's examination manuscript must be his/her work completed during the examination/assessment session. </w:t>
      </w:r>
    </w:p>
    <w:p w:rsidR="00114545" w:rsidRPr="00F16106" w:rsidRDefault="00114545" w:rsidP="00395CF1">
      <w:pPr>
        <w:pStyle w:val="Default"/>
        <w:ind w:left="720" w:hanging="294"/>
        <w:jc w:val="both"/>
        <w:rPr>
          <w:color w:val="auto"/>
          <w:sz w:val="22"/>
          <w:szCs w:val="22"/>
        </w:rPr>
      </w:pPr>
    </w:p>
    <w:p w:rsidR="00114545" w:rsidRPr="00F16106" w:rsidRDefault="00114545" w:rsidP="00395CF1">
      <w:pPr>
        <w:pStyle w:val="Default"/>
        <w:numPr>
          <w:ilvl w:val="0"/>
          <w:numId w:val="6"/>
        </w:numPr>
        <w:ind w:left="720" w:hanging="294"/>
        <w:jc w:val="both"/>
        <w:rPr>
          <w:color w:val="auto"/>
          <w:sz w:val="22"/>
          <w:szCs w:val="22"/>
        </w:rPr>
      </w:pPr>
      <w:r w:rsidRPr="00F16106">
        <w:rPr>
          <w:color w:val="auto"/>
          <w:sz w:val="22"/>
          <w:szCs w:val="22"/>
        </w:rPr>
        <w:t>Candidates are expected to comply with any specific instructions given by the invigilator before and during the assessment/examination session.</w:t>
      </w:r>
    </w:p>
    <w:p w:rsidR="00114545" w:rsidRPr="00F16106" w:rsidRDefault="00114545" w:rsidP="00395CF1">
      <w:pPr>
        <w:pStyle w:val="Default"/>
        <w:ind w:left="720" w:hanging="294"/>
        <w:jc w:val="both"/>
        <w:rPr>
          <w:color w:val="auto"/>
          <w:sz w:val="22"/>
          <w:szCs w:val="22"/>
        </w:rPr>
      </w:pPr>
    </w:p>
    <w:p w:rsidR="00114545" w:rsidRPr="00F16106" w:rsidRDefault="00114545" w:rsidP="00395CF1">
      <w:pPr>
        <w:pStyle w:val="Default"/>
        <w:numPr>
          <w:ilvl w:val="0"/>
          <w:numId w:val="6"/>
        </w:numPr>
        <w:ind w:left="720" w:hanging="294"/>
        <w:jc w:val="both"/>
        <w:rPr>
          <w:color w:val="auto"/>
          <w:sz w:val="22"/>
          <w:szCs w:val="22"/>
        </w:rPr>
      </w:pPr>
      <w:r w:rsidRPr="00F16106">
        <w:rPr>
          <w:color w:val="auto"/>
          <w:sz w:val="22"/>
          <w:szCs w:val="22"/>
        </w:rPr>
        <w:t>Candidates are not permitted to communicate or attempt to communicate with any other candidates during the assessment/examination session.</w:t>
      </w:r>
    </w:p>
    <w:p w:rsidR="00114545" w:rsidRPr="00F16106" w:rsidRDefault="00114545" w:rsidP="00395CF1">
      <w:pPr>
        <w:pStyle w:val="Default"/>
        <w:ind w:left="720" w:hanging="294"/>
        <w:jc w:val="both"/>
        <w:rPr>
          <w:color w:val="auto"/>
          <w:sz w:val="22"/>
          <w:szCs w:val="22"/>
        </w:rPr>
      </w:pPr>
    </w:p>
    <w:p w:rsidR="00114545" w:rsidRPr="00F16106" w:rsidRDefault="00114545" w:rsidP="00395CF1">
      <w:pPr>
        <w:pStyle w:val="Default"/>
        <w:numPr>
          <w:ilvl w:val="0"/>
          <w:numId w:val="6"/>
        </w:numPr>
        <w:ind w:left="720" w:hanging="294"/>
        <w:jc w:val="both"/>
        <w:rPr>
          <w:color w:val="auto"/>
          <w:sz w:val="22"/>
          <w:szCs w:val="22"/>
        </w:rPr>
      </w:pPr>
      <w:r w:rsidRPr="00F16106">
        <w:rPr>
          <w:color w:val="auto"/>
          <w:sz w:val="22"/>
          <w:szCs w:val="22"/>
        </w:rPr>
        <w:t xml:space="preserve">Any form of copying </w:t>
      </w:r>
      <w:proofErr w:type="gramStart"/>
      <w:r w:rsidRPr="00F16106">
        <w:rPr>
          <w:color w:val="auto"/>
          <w:sz w:val="22"/>
          <w:szCs w:val="22"/>
        </w:rPr>
        <w:t>are</w:t>
      </w:r>
      <w:proofErr w:type="gramEnd"/>
      <w:r w:rsidRPr="00F16106">
        <w:rPr>
          <w:color w:val="auto"/>
          <w:sz w:val="22"/>
          <w:szCs w:val="22"/>
        </w:rPr>
        <w:t xml:space="preserve"> unacceptable and such </w:t>
      </w:r>
      <w:r w:rsidR="00522C88" w:rsidRPr="00F16106">
        <w:rPr>
          <w:color w:val="auto"/>
          <w:sz w:val="22"/>
          <w:szCs w:val="22"/>
        </w:rPr>
        <w:t>misconduct</w:t>
      </w:r>
      <w:r w:rsidRPr="00F16106">
        <w:rPr>
          <w:color w:val="auto"/>
          <w:sz w:val="22"/>
          <w:szCs w:val="22"/>
        </w:rPr>
        <w:t xml:space="preserve"> leads to automatic disqualification from the assessment/examination session and no marks/grades will be issued.</w:t>
      </w:r>
    </w:p>
    <w:p w:rsidR="00114545" w:rsidRPr="00F16106" w:rsidRDefault="00114545" w:rsidP="00395CF1">
      <w:pPr>
        <w:pStyle w:val="Default"/>
        <w:ind w:left="720" w:hanging="294"/>
        <w:jc w:val="both"/>
        <w:rPr>
          <w:color w:val="auto"/>
          <w:sz w:val="22"/>
          <w:szCs w:val="22"/>
        </w:rPr>
      </w:pPr>
    </w:p>
    <w:p w:rsidR="00114545" w:rsidRPr="00F16106" w:rsidRDefault="00114545" w:rsidP="00395CF1">
      <w:pPr>
        <w:pStyle w:val="Default"/>
        <w:numPr>
          <w:ilvl w:val="0"/>
          <w:numId w:val="6"/>
        </w:numPr>
        <w:ind w:left="720" w:hanging="294"/>
        <w:jc w:val="both"/>
        <w:rPr>
          <w:color w:val="auto"/>
          <w:sz w:val="22"/>
          <w:szCs w:val="22"/>
        </w:rPr>
      </w:pPr>
      <w:r w:rsidRPr="00F16106">
        <w:rPr>
          <w:color w:val="auto"/>
          <w:sz w:val="22"/>
          <w:szCs w:val="22"/>
        </w:rPr>
        <w:t>It is strictly forbidden to use any answer book, writing paper or graph paper other than that supplied in the assessment/examination room, unless there is special provision for using material authorised by the examiners. Any other material required for an assessment/examination will be provided in the assessment/examination room.</w:t>
      </w:r>
    </w:p>
    <w:p w:rsidR="00114545" w:rsidRPr="00F16106" w:rsidRDefault="00114545" w:rsidP="00395CF1">
      <w:pPr>
        <w:pStyle w:val="Default"/>
        <w:ind w:left="720" w:hanging="294"/>
        <w:jc w:val="both"/>
        <w:rPr>
          <w:color w:val="auto"/>
          <w:sz w:val="22"/>
          <w:szCs w:val="22"/>
        </w:rPr>
      </w:pPr>
    </w:p>
    <w:p w:rsidR="00114545" w:rsidRPr="00F16106" w:rsidRDefault="00114545" w:rsidP="00395CF1">
      <w:pPr>
        <w:pStyle w:val="Default"/>
        <w:numPr>
          <w:ilvl w:val="0"/>
          <w:numId w:val="6"/>
        </w:numPr>
        <w:ind w:left="720" w:hanging="294"/>
        <w:jc w:val="both"/>
        <w:rPr>
          <w:color w:val="auto"/>
          <w:sz w:val="22"/>
          <w:szCs w:val="22"/>
        </w:rPr>
      </w:pPr>
      <w:r w:rsidRPr="00F16106">
        <w:rPr>
          <w:color w:val="auto"/>
          <w:sz w:val="22"/>
          <w:szCs w:val="22"/>
        </w:rPr>
        <w:t xml:space="preserve">Any electronic devices/items, for example, personal audio equipment, mobile phones, tablets, laptops </w:t>
      </w:r>
      <w:proofErr w:type="spellStart"/>
      <w:r w:rsidRPr="00F16106">
        <w:rPr>
          <w:color w:val="auto"/>
          <w:sz w:val="22"/>
          <w:szCs w:val="22"/>
        </w:rPr>
        <w:t>etc</w:t>
      </w:r>
      <w:proofErr w:type="spellEnd"/>
      <w:r w:rsidRPr="00F16106">
        <w:rPr>
          <w:color w:val="auto"/>
          <w:sz w:val="22"/>
          <w:szCs w:val="22"/>
        </w:rPr>
        <w:t>, are to be switched off before the start of the examination.  All electronic devices/items, bags and other material which are not related to and not permitted for use during the examination must be placed at the location as indicated by the invigilator.</w:t>
      </w:r>
    </w:p>
    <w:p w:rsidR="00114545" w:rsidRPr="00F16106" w:rsidRDefault="00114545" w:rsidP="00395CF1">
      <w:pPr>
        <w:pStyle w:val="Default"/>
        <w:ind w:left="720" w:hanging="294"/>
        <w:jc w:val="both"/>
        <w:rPr>
          <w:color w:val="auto"/>
          <w:sz w:val="22"/>
          <w:szCs w:val="22"/>
        </w:rPr>
      </w:pPr>
    </w:p>
    <w:p w:rsidR="00114545" w:rsidRPr="00F16106" w:rsidRDefault="00114545" w:rsidP="00395CF1">
      <w:pPr>
        <w:pStyle w:val="Default"/>
        <w:numPr>
          <w:ilvl w:val="0"/>
          <w:numId w:val="6"/>
        </w:numPr>
        <w:ind w:left="720" w:hanging="294"/>
        <w:jc w:val="both"/>
        <w:rPr>
          <w:color w:val="auto"/>
          <w:sz w:val="22"/>
          <w:szCs w:val="22"/>
        </w:rPr>
      </w:pPr>
      <w:r w:rsidRPr="00F16106">
        <w:rPr>
          <w:color w:val="auto"/>
          <w:sz w:val="22"/>
          <w:szCs w:val="22"/>
        </w:rPr>
        <w:t>All material (including examination manuscripts, graph paper, information sheets, etc.) supplied during the examination session has to be returned to the invigilators at the end of the examination.</w:t>
      </w:r>
    </w:p>
    <w:p w:rsidR="00114545" w:rsidRPr="00F16106" w:rsidRDefault="00114545" w:rsidP="00395CF1">
      <w:pPr>
        <w:pStyle w:val="Default"/>
        <w:ind w:left="720" w:hanging="294"/>
        <w:jc w:val="both"/>
        <w:rPr>
          <w:color w:val="auto"/>
          <w:sz w:val="22"/>
          <w:szCs w:val="22"/>
        </w:rPr>
      </w:pPr>
    </w:p>
    <w:p w:rsidR="00114545" w:rsidRPr="00F16106" w:rsidRDefault="00114545" w:rsidP="00395CF1">
      <w:pPr>
        <w:pStyle w:val="Default"/>
        <w:numPr>
          <w:ilvl w:val="0"/>
          <w:numId w:val="6"/>
        </w:numPr>
        <w:ind w:left="720" w:hanging="294"/>
        <w:jc w:val="both"/>
        <w:rPr>
          <w:color w:val="auto"/>
          <w:sz w:val="22"/>
          <w:szCs w:val="22"/>
        </w:rPr>
      </w:pPr>
      <w:r w:rsidRPr="00F16106">
        <w:rPr>
          <w:color w:val="auto"/>
          <w:sz w:val="22"/>
          <w:szCs w:val="22"/>
        </w:rPr>
        <w:t>Candidates are not permitted to bring with them any scrap pieces of paper.</w:t>
      </w:r>
    </w:p>
    <w:p w:rsidR="00114545" w:rsidRPr="00F16106" w:rsidRDefault="00114545" w:rsidP="00395CF1">
      <w:pPr>
        <w:pStyle w:val="Default"/>
        <w:ind w:left="720" w:hanging="294"/>
        <w:jc w:val="both"/>
        <w:rPr>
          <w:color w:val="auto"/>
          <w:sz w:val="22"/>
          <w:szCs w:val="22"/>
        </w:rPr>
      </w:pPr>
    </w:p>
    <w:p w:rsidR="00114545" w:rsidRPr="00F16106" w:rsidRDefault="00114545" w:rsidP="00395CF1">
      <w:pPr>
        <w:pStyle w:val="Default"/>
        <w:numPr>
          <w:ilvl w:val="0"/>
          <w:numId w:val="6"/>
        </w:numPr>
        <w:ind w:left="720" w:hanging="294"/>
        <w:jc w:val="both"/>
        <w:rPr>
          <w:color w:val="auto"/>
          <w:sz w:val="22"/>
          <w:szCs w:val="22"/>
        </w:rPr>
      </w:pPr>
      <w:r w:rsidRPr="00F16106">
        <w:rPr>
          <w:color w:val="auto"/>
          <w:sz w:val="22"/>
          <w:szCs w:val="22"/>
        </w:rPr>
        <w:t>Before leaving the examination room, the candidate has to seek the invigilator's permission. Candidates are allowed to leave the examination room after the first half hour of the examination. No candidate may leave the examination hall during the last ten minutes of the examination session.</w:t>
      </w:r>
    </w:p>
    <w:p w:rsidR="00114545" w:rsidRPr="00F16106" w:rsidRDefault="00114545" w:rsidP="00395CF1">
      <w:pPr>
        <w:pStyle w:val="Default"/>
        <w:ind w:left="720" w:hanging="294"/>
        <w:jc w:val="both"/>
        <w:rPr>
          <w:color w:val="auto"/>
          <w:sz w:val="22"/>
          <w:szCs w:val="22"/>
        </w:rPr>
      </w:pPr>
    </w:p>
    <w:p w:rsidR="00114545" w:rsidRPr="00F16106" w:rsidRDefault="00114545" w:rsidP="00395CF1">
      <w:pPr>
        <w:pStyle w:val="Default"/>
        <w:numPr>
          <w:ilvl w:val="0"/>
          <w:numId w:val="6"/>
        </w:numPr>
        <w:ind w:left="720" w:hanging="294"/>
        <w:jc w:val="both"/>
        <w:rPr>
          <w:color w:val="auto"/>
          <w:sz w:val="22"/>
          <w:szCs w:val="22"/>
        </w:rPr>
      </w:pPr>
      <w:r w:rsidRPr="00F16106">
        <w:rPr>
          <w:color w:val="auto"/>
          <w:sz w:val="22"/>
          <w:szCs w:val="22"/>
        </w:rPr>
        <w:t>A candidate who falls ill while sitting for an assessment/examination session may leave the room, with the invigilator's permission, and return while the assessment/examination is in progress, to resume the paper on one occasion only. In such cases no extra time is allowed.</w:t>
      </w:r>
    </w:p>
    <w:p w:rsidR="00114545" w:rsidRPr="00F16106" w:rsidRDefault="00114545" w:rsidP="00395CF1">
      <w:pPr>
        <w:pStyle w:val="Default"/>
        <w:ind w:left="720" w:hanging="294"/>
        <w:jc w:val="both"/>
        <w:rPr>
          <w:color w:val="auto"/>
          <w:sz w:val="22"/>
          <w:szCs w:val="22"/>
        </w:rPr>
      </w:pPr>
    </w:p>
    <w:p w:rsidR="00114545" w:rsidRPr="00F16106" w:rsidRDefault="00114545" w:rsidP="00395CF1">
      <w:pPr>
        <w:pStyle w:val="Default"/>
        <w:numPr>
          <w:ilvl w:val="0"/>
          <w:numId w:val="6"/>
        </w:numPr>
        <w:ind w:left="720" w:hanging="294"/>
        <w:jc w:val="both"/>
        <w:rPr>
          <w:color w:val="auto"/>
          <w:sz w:val="22"/>
          <w:szCs w:val="22"/>
        </w:rPr>
      </w:pPr>
      <w:r w:rsidRPr="00F16106">
        <w:rPr>
          <w:color w:val="auto"/>
          <w:sz w:val="22"/>
          <w:szCs w:val="22"/>
        </w:rPr>
        <w:t>When a candidate cannot complete the assessment/examination work/paper because s/he is taken seriously ill, s/he should inform the invigilator so that the incomplete manuscript/work can be handed in. It is the candidate's responsibility to cover such instances with a medical certificate.</w:t>
      </w:r>
    </w:p>
    <w:p w:rsidR="00114545" w:rsidRPr="00F16106" w:rsidRDefault="00114545" w:rsidP="00395CF1">
      <w:pPr>
        <w:pStyle w:val="Default"/>
        <w:ind w:left="720" w:hanging="294"/>
        <w:jc w:val="both"/>
        <w:rPr>
          <w:color w:val="auto"/>
          <w:sz w:val="22"/>
          <w:szCs w:val="22"/>
        </w:rPr>
      </w:pPr>
    </w:p>
    <w:p w:rsidR="00114545" w:rsidRPr="00F16106" w:rsidRDefault="00114545" w:rsidP="00395CF1">
      <w:pPr>
        <w:pStyle w:val="Default"/>
        <w:numPr>
          <w:ilvl w:val="0"/>
          <w:numId w:val="6"/>
        </w:numPr>
        <w:ind w:left="720" w:hanging="294"/>
        <w:jc w:val="both"/>
        <w:rPr>
          <w:color w:val="auto"/>
          <w:sz w:val="22"/>
          <w:szCs w:val="22"/>
        </w:rPr>
      </w:pPr>
      <w:r w:rsidRPr="00F16106">
        <w:rPr>
          <w:color w:val="auto"/>
          <w:sz w:val="22"/>
          <w:szCs w:val="22"/>
        </w:rPr>
        <w:t>It is absolutely forbidden for candidates to return part of or the whole examination manuscript/s after they leave their examination room.</w:t>
      </w:r>
    </w:p>
    <w:p w:rsidR="00114545" w:rsidRPr="00F16106" w:rsidRDefault="00114545" w:rsidP="00395CF1">
      <w:pPr>
        <w:pStyle w:val="Default"/>
        <w:ind w:left="720" w:hanging="294"/>
        <w:jc w:val="both"/>
        <w:rPr>
          <w:color w:val="auto"/>
          <w:sz w:val="22"/>
          <w:szCs w:val="22"/>
        </w:rPr>
      </w:pPr>
    </w:p>
    <w:p w:rsidR="00114545" w:rsidRPr="00F16106" w:rsidRDefault="00114545" w:rsidP="00395CF1">
      <w:pPr>
        <w:pStyle w:val="Default"/>
        <w:numPr>
          <w:ilvl w:val="0"/>
          <w:numId w:val="6"/>
        </w:numPr>
        <w:ind w:left="720" w:hanging="294"/>
        <w:jc w:val="both"/>
        <w:rPr>
          <w:color w:val="auto"/>
          <w:sz w:val="22"/>
          <w:szCs w:val="22"/>
        </w:rPr>
      </w:pPr>
      <w:r w:rsidRPr="00F16106">
        <w:rPr>
          <w:color w:val="auto"/>
          <w:sz w:val="22"/>
          <w:szCs w:val="22"/>
        </w:rPr>
        <w:t>Candidates shall not directly and/or indirectly offer or seek to offer assistance to, or seek to obtain and/or accept assistance from, any other assessment/examination candidate. Such behaviour will disqualify the candidate from that assessment/examination and his/her script will not be corrected.</w:t>
      </w:r>
    </w:p>
    <w:p w:rsidR="00114545" w:rsidRPr="00F16106" w:rsidRDefault="00114545" w:rsidP="00395CF1">
      <w:pPr>
        <w:pStyle w:val="Default"/>
        <w:ind w:left="720" w:hanging="294"/>
        <w:jc w:val="both"/>
        <w:rPr>
          <w:color w:val="auto"/>
          <w:sz w:val="22"/>
          <w:szCs w:val="22"/>
        </w:rPr>
      </w:pPr>
    </w:p>
    <w:p w:rsidR="00114545" w:rsidRPr="00F16106" w:rsidRDefault="00114545" w:rsidP="00395CF1">
      <w:pPr>
        <w:pStyle w:val="Default"/>
        <w:numPr>
          <w:ilvl w:val="0"/>
          <w:numId w:val="6"/>
        </w:numPr>
        <w:ind w:left="720" w:hanging="294"/>
        <w:jc w:val="both"/>
        <w:rPr>
          <w:color w:val="auto"/>
          <w:sz w:val="22"/>
          <w:szCs w:val="22"/>
        </w:rPr>
      </w:pPr>
      <w:r w:rsidRPr="00F16106">
        <w:rPr>
          <w:color w:val="auto"/>
          <w:sz w:val="22"/>
          <w:szCs w:val="22"/>
        </w:rPr>
        <w:t>Food and drinks (except water or non-alcoholic drinks) are not allowed during the examinations.</w:t>
      </w:r>
    </w:p>
    <w:p w:rsidR="00114545" w:rsidRPr="00F16106" w:rsidRDefault="00114545" w:rsidP="00395CF1">
      <w:pPr>
        <w:pStyle w:val="Default"/>
        <w:ind w:left="720" w:hanging="294"/>
        <w:jc w:val="both"/>
        <w:rPr>
          <w:color w:val="auto"/>
          <w:sz w:val="22"/>
          <w:szCs w:val="22"/>
        </w:rPr>
      </w:pPr>
    </w:p>
    <w:p w:rsidR="00114545" w:rsidRPr="00F16106" w:rsidRDefault="00114545" w:rsidP="00395CF1">
      <w:pPr>
        <w:pStyle w:val="Default"/>
        <w:numPr>
          <w:ilvl w:val="0"/>
          <w:numId w:val="6"/>
        </w:numPr>
        <w:ind w:left="720" w:hanging="294"/>
        <w:jc w:val="both"/>
        <w:rPr>
          <w:color w:val="auto"/>
          <w:sz w:val="22"/>
          <w:szCs w:val="22"/>
        </w:rPr>
      </w:pPr>
      <w:r w:rsidRPr="00F16106">
        <w:rPr>
          <w:color w:val="auto"/>
          <w:sz w:val="22"/>
          <w:szCs w:val="22"/>
        </w:rPr>
        <w:t>Any form of unacceptable conduct during assessment/examinations, including cheating, copying and disturbing others during assessment/examinations, will be reported to the Examinations Disciplinary Board. This could, among other disciplinary measures, lead to the annulment of the assessment/examination result.</w:t>
      </w:r>
    </w:p>
    <w:p w:rsidR="00114545" w:rsidRPr="00F16106" w:rsidRDefault="00114545" w:rsidP="00395CF1">
      <w:pPr>
        <w:pStyle w:val="Default"/>
        <w:ind w:left="720" w:hanging="294"/>
        <w:jc w:val="both"/>
        <w:rPr>
          <w:color w:val="auto"/>
          <w:sz w:val="22"/>
          <w:szCs w:val="22"/>
        </w:rPr>
      </w:pPr>
    </w:p>
    <w:p w:rsidR="00114545" w:rsidRPr="00F16106" w:rsidRDefault="00114545" w:rsidP="00395CF1">
      <w:pPr>
        <w:pStyle w:val="Default"/>
        <w:numPr>
          <w:ilvl w:val="0"/>
          <w:numId w:val="6"/>
        </w:numPr>
        <w:ind w:left="720" w:hanging="294"/>
        <w:jc w:val="both"/>
        <w:rPr>
          <w:color w:val="auto"/>
          <w:sz w:val="22"/>
          <w:szCs w:val="22"/>
        </w:rPr>
      </w:pPr>
      <w:r w:rsidRPr="00F16106">
        <w:rPr>
          <w:color w:val="auto"/>
          <w:sz w:val="22"/>
          <w:szCs w:val="22"/>
        </w:rPr>
        <w:t>Candidates are to keep exam papers flat on the desk at all times.</w:t>
      </w:r>
    </w:p>
    <w:p w:rsidR="00114545" w:rsidRPr="00F16106" w:rsidRDefault="00114545" w:rsidP="00395CF1">
      <w:pPr>
        <w:pStyle w:val="Default"/>
        <w:ind w:left="720" w:hanging="294"/>
        <w:jc w:val="both"/>
        <w:rPr>
          <w:color w:val="auto"/>
          <w:sz w:val="22"/>
          <w:szCs w:val="22"/>
        </w:rPr>
      </w:pPr>
    </w:p>
    <w:p w:rsidR="00114545" w:rsidRPr="00F16106" w:rsidRDefault="00114545" w:rsidP="00395CF1">
      <w:pPr>
        <w:pStyle w:val="Default"/>
        <w:numPr>
          <w:ilvl w:val="0"/>
          <w:numId w:val="6"/>
        </w:numPr>
        <w:ind w:left="720" w:hanging="294"/>
        <w:jc w:val="both"/>
        <w:rPr>
          <w:color w:val="auto"/>
          <w:sz w:val="22"/>
          <w:szCs w:val="22"/>
        </w:rPr>
      </w:pPr>
      <w:r w:rsidRPr="00F16106">
        <w:rPr>
          <w:color w:val="auto"/>
          <w:sz w:val="22"/>
          <w:szCs w:val="22"/>
        </w:rPr>
        <w:t>In case of serious uncontrolled behaviour or persistent defiance of assessment/examination regulations, the invigilator is authorised to suspend immediately the candidate from the lecture room/examination hall. Such cases will be immediately reported in writing to the Registrar's office within 24 hours of the incident.</w:t>
      </w:r>
    </w:p>
    <w:p w:rsidR="00AE337A" w:rsidRPr="00F16106" w:rsidRDefault="00AE337A" w:rsidP="00323020">
      <w:pPr>
        <w:pStyle w:val="Default"/>
        <w:rPr>
          <w:b/>
          <w:color w:val="auto"/>
          <w:sz w:val="22"/>
          <w:szCs w:val="22"/>
          <w:lang w:val="en-US"/>
        </w:rPr>
      </w:pPr>
    </w:p>
    <w:p w:rsidR="00B025FE" w:rsidRPr="00F16106" w:rsidRDefault="00B025FE" w:rsidP="00B025FE">
      <w:pPr>
        <w:pStyle w:val="Default"/>
        <w:rPr>
          <w:b/>
          <w:color w:val="auto"/>
          <w:sz w:val="22"/>
          <w:szCs w:val="22"/>
          <w:lang w:val="en-US"/>
        </w:rPr>
      </w:pPr>
    </w:p>
    <w:p w:rsidR="00B025FE" w:rsidRPr="00F16106" w:rsidRDefault="00B025FE" w:rsidP="00B025FE">
      <w:pPr>
        <w:pStyle w:val="Default"/>
        <w:rPr>
          <w:b/>
          <w:color w:val="auto"/>
          <w:sz w:val="22"/>
          <w:szCs w:val="22"/>
          <w:lang w:val="en-US"/>
        </w:rPr>
      </w:pPr>
      <w:r w:rsidRPr="00F16106">
        <w:rPr>
          <w:b/>
          <w:color w:val="auto"/>
          <w:sz w:val="22"/>
          <w:szCs w:val="22"/>
          <w:lang w:val="en-US"/>
        </w:rPr>
        <w:t>APPENDIX 1</w:t>
      </w:r>
    </w:p>
    <w:p w:rsidR="00B025FE" w:rsidRPr="00F16106" w:rsidRDefault="00B025FE" w:rsidP="00B025FE">
      <w:pPr>
        <w:pStyle w:val="Default"/>
        <w:rPr>
          <w:b/>
          <w:color w:val="auto"/>
          <w:sz w:val="22"/>
          <w:szCs w:val="22"/>
          <w:lang w:val="en-US"/>
        </w:rPr>
      </w:pPr>
    </w:p>
    <w:p w:rsidR="00B025FE" w:rsidRPr="00F16106" w:rsidRDefault="00B025FE" w:rsidP="00B025FE">
      <w:pPr>
        <w:pStyle w:val="Default"/>
        <w:rPr>
          <w:b/>
          <w:color w:val="auto"/>
          <w:sz w:val="22"/>
          <w:szCs w:val="22"/>
          <w:lang w:val="en-US"/>
        </w:rPr>
      </w:pPr>
      <w:r w:rsidRPr="00F16106">
        <w:rPr>
          <w:b/>
          <w:color w:val="auto"/>
          <w:sz w:val="22"/>
          <w:szCs w:val="22"/>
          <w:lang w:val="en-US"/>
        </w:rPr>
        <w:t>REFERENCE DOCUMENTS</w:t>
      </w:r>
    </w:p>
    <w:p w:rsidR="00B025FE" w:rsidRPr="00F16106" w:rsidRDefault="00D27B2B" w:rsidP="00D27B2B">
      <w:pPr>
        <w:pStyle w:val="Default"/>
        <w:rPr>
          <w:b/>
          <w:i/>
          <w:color w:val="auto"/>
          <w:sz w:val="22"/>
          <w:szCs w:val="22"/>
          <w:lang w:val="en-US"/>
        </w:rPr>
      </w:pPr>
      <w:r>
        <w:rPr>
          <w:rStyle w:val="CharacterStyle2"/>
          <w:rFonts w:ascii="Arial" w:hAnsi="Arial" w:cs="Arial"/>
          <w:i/>
          <w:color w:val="auto"/>
        </w:rPr>
        <w:t>DOC</w:t>
      </w:r>
      <w:proofErr w:type="gramStart"/>
      <w:r>
        <w:rPr>
          <w:rStyle w:val="CharacterStyle2"/>
          <w:rFonts w:ascii="Arial" w:hAnsi="Arial" w:cs="Arial"/>
          <w:i/>
          <w:color w:val="auto"/>
        </w:rPr>
        <w:t>188 :</w:t>
      </w:r>
      <w:proofErr w:type="gramEnd"/>
      <w:r>
        <w:rPr>
          <w:rStyle w:val="CharacterStyle2"/>
          <w:rFonts w:ascii="Arial" w:hAnsi="Arial" w:cs="Arial"/>
          <w:i/>
          <w:color w:val="auto"/>
        </w:rPr>
        <w:t xml:space="preserve"> </w:t>
      </w:r>
      <w:r w:rsidR="00B025FE" w:rsidRPr="00F16106">
        <w:rPr>
          <w:rStyle w:val="CharacterStyle2"/>
          <w:rFonts w:ascii="Arial" w:hAnsi="Arial" w:cs="Arial"/>
          <w:i/>
          <w:color w:val="auto"/>
        </w:rPr>
        <w:t xml:space="preserve">Academic and </w:t>
      </w:r>
      <w:r>
        <w:rPr>
          <w:rStyle w:val="CharacterStyle2"/>
          <w:rFonts w:ascii="Arial" w:hAnsi="Arial" w:cs="Arial"/>
          <w:i/>
          <w:color w:val="auto"/>
        </w:rPr>
        <w:t xml:space="preserve">Student </w:t>
      </w:r>
      <w:r w:rsidR="00B025FE" w:rsidRPr="00F16106">
        <w:rPr>
          <w:rStyle w:val="CharacterStyle2"/>
          <w:rFonts w:ascii="Arial" w:hAnsi="Arial" w:cs="Arial"/>
          <w:i/>
          <w:color w:val="auto"/>
        </w:rPr>
        <w:t>Disciplinary Board Procedures</w:t>
      </w:r>
    </w:p>
    <w:p w:rsidR="00A42C22" w:rsidRPr="00F16106" w:rsidRDefault="00A42C22" w:rsidP="00114545">
      <w:pPr>
        <w:tabs>
          <w:tab w:val="left" w:pos="810"/>
        </w:tabs>
        <w:rPr>
          <w:rFonts w:ascii="Arial" w:hAnsi="Arial" w:cs="Arial"/>
          <w:color w:val="auto"/>
          <w:sz w:val="2"/>
          <w:szCs w:val="2"/>
        </w:rPr>
      </w:pPr>
    </w:p>
    <w:sectPr w:rsidR="00A42C22" w:rsidRPr="00F16106" w:rsidSect="00114545">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5" w:h="16837"/>
      <w:pgMar w:top="1674" w:right="990" w:bottom="851" w:left="851" w:header="284" w:footer="73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AC3" w:rsidRDefault="00591AC3">
      <w:r>
        <w:separator/>
      </w:r>
    </w:p>
  </w:endnote>
  <w:endnote w:type="continuationSeparator" w:id="0">
    <w:p w:rsidR="00591AC3" w:rsidRDefault="00591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D71" w:rsidRDefault="00947D7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928" w:rsidRDefault="00875928">
    <w:pPr>
      <w:pStyle w:val="Footer"/>
      <w:rPr>
        <w:color w:val="auto"/>
        <w:sz w:val="20"/>
        <w:szCs w:val="20"/>
      </w:rPr>
    </w:pPr>
    <w:r>
      <w:rPr>
        <w:color w:val="auto"/>
        <w:sz w:val="20"/>
        <w:szCs w:val="20"/>
      </w:rPr>
      <w:t>___________________________________________________________________________________________________</w:t>
    </w:r>
  </w:p>
  <w:p w:rsidR="00875928" w:rsidRPr="00BA0C8D" w:rsidRDefault="00875928">
    <w:pPr>
      <w:pStyle w:val="Footer"/>
      <w:rPr>
        <w:rFonts w:ascii="Arial" w:hAnsi="Arial" w:cs="Arial"/>
        <w:i/>
        <w:color w:val="auto"/>
        <w:sz w:val="16"/>
        <w:szCs w:val="16"/>
      </w:rPr>
    </w:pPr>
    <w:r>
      <w:rPr>
        <w:rFonts w:ascii="Arial" w:hAnsi="Arial" w:cs="Arial"/>
        <w:i/>
        <w:color w:val="auto"/>
        <w:sz w:val="16"/>
        <w:szCs w:val="16"/>
      </w:rPr>
      <w:t xml:space="preserve">MCAST Controlled and approved document </w:t>
    </w:r>
    <w:r w:rsidRPr="00BA0C8D">
      <w:rPr>
        <w:rFonts w:ascii="Arial" w:hAnsi="Arial" w:cs="Arial"/>
        <w:i/>
        <w:color w:val="auto"/>
        <w:sz w:val="16"/>
        <w:szCs w:val="16"/>
      </w:rPr>
      <w:t xml:space="preserve">          </w:t>
    </w:r>
    <w:r>
      <w:rPr>
        <w:rFonts w:ascii="Arial" w:hAnsi="Arial" w:cs="Arial"/>
        <w:i/>
        <w:color w:val="auto"/>
        <w:sz w:val="16"/>
        <w:szCs w:val="16"/>
      </w:rPr>
      <w:t xml:space="preserve">             </w:t>
    </w:r>
    <w:r w:rsidRPr="00BA0C8D">
      <w:rPr>
        <w:rFonts w:ascii="Arial" w:hAnsi="Arial" w:cs="Arial"/>
        <w:i/>
        <w:color w:val="auto"/>
        <w:sz w:val="16"/>
        <w:szCs w:val="16"/>
      </w:rPr>
      <w:t xml:space="preserve">       </w:t>
    </w:r>
    <w:r>
      <w:rPr>
        <w:rFonts w:ascii="Arial" w:hAnsi="Arial" w:cs="Arial"/>
        <w:i/>
        <w:color w:val="auto"/>
        <w:sz w:val="16"/>
        <w:szCs w:val="16"/>
      </w:rPr>
      <w:t xml:space="preserve">         </w:t>
    </w:r>
    <w:r w:rsidRPr="00BA0C8D">
      <w:rPr>
        <w:rFonts w:ascii="Arial" w:hAnsi="Arial" w:cs="Arial"/>
        <w:i/>
        <w:color w:val="auto"/>
        <w:sz w:val="16"/>
        <w:szCs w:val="16"/>
      </w:rPr>
      <w:t>Unauthorised</w:t>
    </w:r>
    <w:r w:rsidR="00947D71">
      <w:rPr>
        <w:rFonts w:ascii="Arial" w:hAnsi="Arial" w:cs="Arial"/>
        <w:i/>
        <w:color w:val="auto"/>
        <w:sz w:val="16"/>
        <w:szCs w:val="16"/>
      </w:rPr>
      <w:t xml:space="preserve"> copying</w:t>
    </w:r>
    <w:r>
      <w:rPr>
        <w:rFonts w:ascii="Arial" w:hAnsi="Arial" w:cs="Arial"/>
        <w:i/>
        <w:color w:val="auto"/>
        <w:sz w:val="16"/>
        <w:szCs w:val="16"/>
      </w:rPr>
      <w:t xml:space="preserve"> </w:t>
    </w:r>
    <w:r w:rsidRPr="00BA0C8D">
      <w:rPr>
        <w:rFonts w:ascii="Arial" w:hAnsi="Arial" w:cs="Arial"/>
        <w:i/>
        <w:color w:val="auto"/>
        <w:sz w:val="16"/>
        <w:szCs w:val="16"/>
      </w:rPr>
      <w:t>and communication strictly prohibited</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D71" w:rsidRDefault="00947D7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AC3" w:rsidRDefault="00591AC3">
      <w:r>
        <w:separator/>
      </w:r>
    </w:p>
  </w:footnote>
  <w:footnote w:type="continuationSeparator" w:id="0">
    <w:p w:rsidR="00591AC3" w:rsidRDefault="00591A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D71" w:rsidRDefault="00947D7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1" w:type="dxa"/>
      <w:tblInd w:w="28" w:type="dxa"/>
      <w:tblLayout w:type="fixed"/>
      <w:tblCellMar>
        <w:left w:w="28" w:type="dxa"/>
        <w:right w:w="28" w:type="dxa"/>
      </w:tblCellMar>
      <w:tblLook w:val="0000" w:firstRow="0" w:lastRow="0" w:firstColumn="0" w:lastColumn="0" w:noHBand="0" w:noVBand="0"/>
    </w:tblPr>
    <w:tblGrid>
      <w:gridCol w:w="1701"/>
      <w:gridCol w:w="1980"/>
      <w:gridCol w:w="1564"/>
      <w:gridCol w:w="2291"/>
      <w:gridCol w:w="1111"/>
      <w:gridCol w:w="1694"/>
    </w:tblGrid>
    <w:tr w:rsidR="00875928" w:rsidTr="00380361">
      <w:trPr>
        <w:cantSplit/>
        <w:trHeight w:val="419"/>
      </w:trPr>
      <w:tc>
        <w:tcPr>
          <w:tcW w:w="10341" w:type="dxa"/>
          <w:gridSpan w:val="6"/>
          <w:tcBorders>
            <w:top w:val="single" w:sz="1" w:space="0" w:color="000000"/>
            <w:left w:val="single" w:sz="1" w:space="0" w:color="000000"/>
            <w:bottom w:val="single" w:sz="1" w:space="0" w:color="000000"/>
            <w:right w:val="single" w:sz="1" w:space="0" w:color="000000"/>
          </w:tcBorders>
          <w:shd w:val="clear" w:color="auto" w:fill="F2F2F2"/>
          <w:vAlign w:val="center"/>
        </w:tcPr>
        <w:p w:rsidR="00875928" w:rsidRDefault="00A05883" w:rsidP="001C02B9">
          <w:pPr>
            <w:jc w:val="center"/>
            <w:rPr>
              <w:rFonts w:ascii="Arial" w:hAnsi="Arial" w:cs="Arial"/>
              <w:b w:val="0"/>
              <w:bCs w:val="0"/>
              <w:color w:val="auto"/>
              <w:sz w:val="20"/>
              <w:lang w:bidi="en-US"/>
            </w:rPr>
          </w:pPr>
          <w:r w:rsidRPr="00A05883">
            <w:rPr>
              <w:rFonts w:ascii="Arial" w:hAnsi="Arial" w:cs="Arial"/>
              <w:b w:val="0"/>
              <w:bCs w:val="0"/>
              <w:noProof/>
              <w:color w:val="auto"/>
              <w:sz w:val="20"/>
              <w:lang w:eastAsia="en-GB"/>
            </w:rPr>
            <w:drawing>
              <wp:inline distT="0" distB="0" distL="0" distR="0" wp14:anchorId="4281DB11" wp14:editId="0ABE026E">
                <wp:extent cx="1254125" cy="311785"/>
                <wp:effectExtent l="19050" t="0" r="3175" b="0"/>
                <wp:docPr id="1" name="Picture 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254125" cy="311785"/>
                        </a:xfrm>
                        <a:prstGeom prst="rect">
                          <a:avLst/>
                        </a:prstGeom>
                        <a:noFill/>
                        <a:ln w="9525">
                          <a:noFill/>
                          <a:miter lim="800000"/>
                          <a:headEnd/>
                          <a:tailEnd/>
                        </a:ln>
                      </pic:spPr>
                    </pic:pic>
                  </a:graphicData>
                </a:graphic>
              </wp:inline>
            </w:drawing>
          </w:r>
        </w:p>
      </w:tc>
    </w:tr>
    <w:tr w:rsidR="00875928" w:rsidTr="000E2E10">
      <w:trPr>
        <w:cantSplit/>
        <w:trHeight w:val="278"/>
      </w:trPr>
      <w:tc>
        <w:tcPr>
          <w:tcW w:w="1701" w:type="dxa"/>
          <w:tcBorders>
            <w:left w:val="single" w:sz="1" w:space="0" w:color="000000"/>
            <w:bottom w:val="single" w:sz="1" w:space="0" w:color="000000"/>
          </w:tcBorders>
          <w:shd w:val="clear" w:color="auto" w:fill="F2F2F2"/>
          <w:vAlign w:val="center"/>
        </w:tcPr>
        <w:p w:rsidR="00875928" w:rsidRPr="000E2E10" w:rsidRDefault="00875928" w:rsidP="000E2E10">
          <w:pPr>
            <w:rPr>
              <w:rFonts w:ascii="Arial" w:hAnsi="Arial" w:cs="Arial"/>
              <w:color w:val="auto"/>
              <w:sz w:val="16"/>
              <w:szCs w:val="16"/>
              <w:lang w:bidi="en-US"/>
            </w:rPr>
          </w:pPr>
          <w:r w:rsidRPr="000E2E10">
            <w:rPr>
              <w:rFonts w:ascii="Arial" w:hAnsi="Arial" w:cs="Arial"/>
              <w:color w:val="auto"/>
              <w:sz w:val="16"/>
              <w:szCs w:val="16"/>
              <w:lang w:bidi="en-US"/>
            </w:rPr>
            <w:t xml:space="preserve">Document Title </w:t>
          </w:r>
        </w:p>
      </w:tc>
      <w:tc>
        <w:tcPr>
          <w:tcW w:w="6946" w:type="dxa"/>
          <w:gridSpan w:val="4"/>
          <w:tcBorders>
            <w:left w:val="single" w:sz="1" w:space="0" w:color="000000"/>
            <w:bottom w:val="single" w:sz="1" w:space="0" w:color="000000"/>
            <w:right w:val="single" w:sz="1" w:space="0" w:color="000000"/>
          </w:tcBorders>
          <w:vAlign w:val="center"/>
        </w:tcPr>
        <w:p w:rsidR="00114545" w:rsidRPr="00627740" w:rsidRDefault="00114545" w:rsidP="004B38C1">
          <w:pPr>
            <w:rPr>
              <w:rFonts w:ascii="Arial" w:hAnsi="Arial" w:cs="Arial"/>
              <w:b w:val="0"/>
              <w:bCs w:val="0"/>
              <w:color w:val="auto"/>
              <w:sz w:val="24"/>
              <w:szCs w:val="24"/>
              <w:lang w:bidi="en-US"/>
            </w:rPr>
          </w:pPr>
          <w:r>
            <w:rPr>
              <w:rFonts w:ascii="Arial" w:hAnsi="Arial" w:cs="Arial"/>
              <w:b w:val="0"/>
              <w:bCs w:val="0"/>
              <w:color w:val="auto"/>
              <w:sz w:val="24"/>
              <w:szCs w:val="24"/>
              <w:lang w:bidi="en-US"/>
            </w:rPr>
            <w:t>STUDENT CONDUCT</w:t>
          </w:r>
          <w:r w:rsidR="003B6AF4">
            <w:rPr>
              <w:rFonts w:ascii="Arial" w:hAnsi="Arial" w:cs="Arial"/>
              <w:b w:val="0"/>
              <w:bCs w:val="0"/>
              <w:color w:val="auto"/>
              <w:sz w:val="24"/>
              <w:szCs w:val="24"/>
              <w:lang w:bidi="en-US"/>
            </w:rPr>
            <w:t xml:space="preserve"> REGULATIONS</w:t>
          </w:r>
        </w:p>
      </w:tc>
      <w:tc>
        <w:tcPr>
          <w:tcW w:w="1694" w:type="dxa"/>
          <w:tcBorders>
            <w:left w:val="single" w:sz="1" w:space="0" w:color="000000"/>
            <w:bottom w:val="single" w:sz="1" w:space="0" w:color="000000"/>
            <w:right w:val="single" w:sz="1" w:space="0" w:color="000000"/>
          </w:tcBorders>
          <w:vAlign w:val="center"/>
        </w:tcPr>
        <w:p w:rsidR="00875928" w:rsidRPr="00546379" w:rsidRDefault="00875928" w:rsidP="00490BB8">
          <w:pPr>
            <w:jc w:val="center"/>
            <w:rPr>
              <w:rFonts w:ascii="Arial" w:hAnsi="Arial" w:cs="Arial"/>
              <w:b w:val="0"/>
              <w:bCs w:val="0"/>
              <w:color w:val="auto"/>
              <w:sz w:val="24"/>
              <w:szCs w:val="24"/>
              <w:lang w:bidi="en-US"/>
            </w:rPr>
          </w:pPr>
          <w:r w:rsidRPr="00546379">
            <w:rPr>
              <w:rFonts w:ascii="Arial" w:hAnsi="Arial" w:cs="Arial"/>
              <w:b w:val="0"/>
              <w:bCs w:val="0"/>
              <w:color w:val="auto"/>
              <w:sz w:val="24"/>
              <w:szCs w:val="24"/>
              <w:lang w:bidi="en-US"/>
            </w:rPr>
            <w:t xml:space="preserve">Page </w:t>
          </w:r>
          <w:r w:rsidR="00164DE0" w:rsidRPr="00546379">
            <w:rPr>
              <w:rFonts w:ascii="Arial" w:hAnsi="Arial" w:cs="Arial"/>
              <w:b w:val="0"/>
              <w:bCs w:val="0"/>
              <w:color w:val="auto"/>
              <w:sz w:val="24"/>
              <w:szCs w:val="24"/>
              <w:lang w:val="en-US" w:eastAsia="en-US" w:bidi="en-US"/>
            </w:rPr>
            <w:fldChar w:fldCharType="begin"/>
          </w:r>
          <w:r w:rsidRPr="00546379">
            <w:rPr>
              <w:rFonts w:ascii="Arial" w:hAnsi="Arial" w:cs="Arial"/>
              <w:b w:val="0"/>
              <w:bCs w:val="0"/>
              <w:color w:val="auto"/>
              <w:sz w:val="24"/>
              <w:szCs w:val="24"/>
              <w:lang w:val="en-US" w:eastAsia="en-US" w:bidi="en-US"/>
            </w:rPr>
            <w:instrText xml:space="preserve"> PAGE </w:instrText>
          </w:r>
          <w:r w:rsidR="00164DE0" w:rsidRPr="00546379">
            <w:rPr>
              <w:rFonts w:ascii="Arial" w:hAnsi="Arial" w:cs="Arial"/>
              <w:b w:val="0"/>
              <w:bCs w:val="0"/>
              <w:color w:val="auto"/>
              <w:sz w:val="24"/>
              <w:szCs w:val="24"/>
              <w:lang w:val="en-US" w:eastAsia="en-US" w:bidi="en-US"/>
            </w:rPr>
            <w:fldChar w:fldCharType="separate"/>
          </w:r>
          <w:r w:rsidR="00631DD1">
            <w:rPr>
              <w:rFonts w:ascii="Arial" w:hAnsi="Arial" w:cs="Arial"/>
              <w:b w:val="0"/>
              <w:bCs w:val="0"/>
              <w:noProof/>
              <w:color w:val="auto"/>
              <w:sz w:val="24"/>
              <w:szCs w:val="24"/>
              <w:lang w:val="en-US" w:eastAsia="en-US" w:bidi="en-US"/>
            </w:rPr>
            <w:t>5</w:t>
          </w:r>
          <w:r w:rsidR="00164DE0" w:rsidRPr="00546379">
            <w:rPr>
              <w:rFonts w:ascii="Arial" w:hAnsi="Arial" w:cs="Arial"/>
              <w:b w:val="0"/>
              <w:bCs w:val="0"/>
              <w:color w:val="auto"/>
              <w:sz w:val="24"/>
              <w:szCs w:val="24"/>
              <w:lang w:val="en-US" w:eastAsia="en-US" w:bidi="en-US"/>
            </w:rPr>
            <w:fldChar w:fldCharType="end"/>
          </w:r>
          <w:r w:rsidRPr="00546379">
            <w:rPr>
              <w:rFonts w:ascii="Arial" w:hAnsi="Arial" w:cs="Arial"/>
              <w:b w:val="0"/>
              <w:bCs w:val="0"/>
              <w:color w:val="auto"/>
              <w:sz w:val="24"/>
              <w:szCs w:val="24"/>
              <w:lang w:bidi="en-US"/>
            </w:rPr>
            <w:t xml:space="preserve"> of </w:t>
          </w:r>
          <w:r w:rsidR="00164DE0" w:rsidRPr="00546379">
            <w:rPr>
              <w:rFonts w:ascii="Arial" w:hAnsi="Arial" w:cs="Arial"/>
              <w:b w:val="0"/>
              <w:bCs w:val="0"/>
              <w:color w:val="auto"/>
              <w:sz w:val="24"/>
              <w:szCs w:val="24"/>
              <w:lang w:val="en-US" w:eastAsia="en-US" w:bidi="en-US"/>
            </w:rPr>
            <w:fldChar w:fldCharType="begin"/>
          </w:r>
          <w:r w:rsidRPr="00546379">
            <w:rPr>
              <w:rFonts w:ascii="Arial" w:hAnsi="Arial" w:cs="Arial"/>
              <w:b w:val="0"/>
              <w:bCs w:val="0"/>
              <w:color w:val="auto"/>
              <w:sz w:val="24"/>
              <w:szCs w:val="24"/>
              <w:lang w:val="en-US" w:eastAsia="en-US" w:bidi="en-US"/>
            </w:rPr>
            <w:instrText xml:space="preserve"> NUMPAGES </w:instrText>
          </w:r>
          <w:r w:rsidR="00164DE0" w:rsidRPr="00546379">
            <w:rPr>
              <w:rFonts w:ascii="Arial" w:hAnsi="Arial" w:cs="Arial"/>
              <w:b w:val="0"/>
              <w:bCs w:val="0"/>
              <w:color w:val="auto"/>
              <w:sz w:val="24"/>
              <w:szCs w:val="24"/>
              <w:lang w:val="en-US" w:eastAsia="en-US" w:bidi="en-US"/>
            </w:rPr>
            <w:fldChar w:fldCharType="separate"/>
          </w:r>
          <w:r w:rsidR="00631DD1">
            <w:rPr>
              <w:rFonts w:ascii="Arial" w:hAnsi="Arial" w:cs="Arial"/>
              <w:b w:val="0"/>
              <w:bCs w:val="0"/>
              <w:noProof/>
              <w:color w:val="auto"/>
              <w:sz w:val="24"/>
              <w:szCs w:val="24"/>
              <w:lang w:val="en-US" w:eastAsia="en-US" w:bidi="en-US"/>
            </w:rPr>
            <w:t>5</w:t>
          </w:r>
          <w:r w:rsidR="00164DE0" w:rsidRPr="00546379">
            <w:rPr>
              <w:rFonts w:ascii="Arial" w:hAnsi="Arial" w:cs="Arial"/>
              <w:b w:val="0"/>
              <w:bCs w:val="0"/>
              <w:color w:val="auto"/>
              <w:sz w:val="24"/>
              <w:szCs w:val="24"/>
              <w:lang w:val="en-US" w:eastAsia="en-US" w:bidi="en-US"/>
            </w:rPr>
            <w:fldChar w:fldCharType="end"/>
          </w:r>
        </w:p>
      </w:tc>
    </w:tr>
    <w:tr w:rsidR="00875928" w:rsidRPr="00CB7434" w:rsidTr="000E2E10">
      <w:trPr>
        <w:cantSplit/>
        <w:trHeight w:val="330"/>
      </w:trPr>
      <w:tc>
        <w:tcPr>
          <w:tcW w:w="1701" w:type="dxa"/>
          <w:tcBorders>
            <w:left w:val="single" w:sz="1" w:space="0" w:color="000000"/>
            <w:bottom w:val="single" w:sz="1" w:space="0" w:color="000000"/>
          </w:tcBorders>
          <w:shd w:val="clear" w:color="auto" w:fill="F2F2F2"/>
          <w:vAlign w:val="center"/>
        </w:tcPr>
        <w:p w:rsidR="00875928" w:rsidRPr="00CB7434" w:rsidRDefault="00875928" w:rsidP="00584A57">
          <w:pPr>
            <w:rPr>
              <w:rFonts w:ascii="Arial" w:hAnsi="Arial" w:cs="Arial"/>
              <w:color w:val="000000" w:themeColor="text1"/>
              <w:sz w:val="16"/>
              <w:szCs w:val="16"/>
              <w:lang w:bidi="en-US"/>
            </w:rPr>
          </w:pPr>
          <w:r w:rsidRPr="00CB7434">
            <w:rPr>
              <w:rFonts w:ascii="Arial" w:hAnsi="Arial" w:cs="Arial"/>
              <w:color w:val="000000" w:themeColor="text1"/>
              <w:sz w:val="16"/>
              <w:szCs w:val="16"/>
              <w:lang w:bidi="en-US"/>
            </w:rPr>
            <w:t>Document Number</w:t>
          </w:r>
        </w:p>
      </w:tc>
      <w:tc>
        <w:tcPr>
          <w:tcW w:w="1980" w:type="dxa"/>
          <w:tcBorders>
            <w:left w:val="single" w:sz="1" w:space="0" w:color="000000"/>
            <w:bottom w:val="single" w:sz="1" w:space="0" w:color="000000"/>
          </w:tcBorders>
          <w:vAlign w:val="center"/>
        </w:tcPr>
        <w:p w:rsidR="00875928" w:rsidRPr="00CB7434" w:rsidRDefault="00382659" w:rsidP="00546379">
          <w:pPr>
            <w:jc w:val="center"/>
            <w:rPr>
              <w:rFonts w:ascii="Arial" w:hAnsi="Arial" w:cs="Arial"/>
              <w:b w:val="0"/>
              <w:bCs w:val="0"/>
              <w:color w:val="000000" w:themeColor="text1"/>
              <w:sz w:val="24"/>
              <w:szCs w:val="24"/>
              <w:lang w:bidi="en-US"/>
            </w:rPr>
          </w:pPr>
          <w:r>
            <w:rPr>
              <w:rFonts w:ascii="Arial" w:hAnsi="Arial" w:cs="Arial"/>
              <w:b w:val="0"/>
              <w:bCs w:val="0"/>
              <w:color w:val="000000" w:themeColor="text1"/>
              <w:sz w:val="24"/>
              <w:szCs w:val="24"/>
              <w:lang w:bidi="en-US"/>
            </w:rPr>
            <w:t>038</w:t>
          </w:r>
        </w:p>
      </w:tc>
      <w:tc>
        <w:tcPr>
          <w:tcW w:w="1564" w:type="dxa"/>
          <w:tcBorders>
            <w:left w:val="single" w:sz="1" w:space="0" w:color="000000"/>
            <w:bottom w:val="single" w:sz="1" w:space="0" w:color="000000"/>
          </w:tcBorders>
          <w:shd w:val="clear" w:color="auto" w:fill="F2F2F2"/>
          <w:vAlign w:val="center"/>
        </w:tcPr>
        <w:p w:rsidR="00875928" w:rsidRPr="00CB7434" w:rsidRDefault="00875928" w:rsidP="001C02B9">
          <w:pPr>
            <w:rPr>
              <w:rFonts w:ascii="Arial" w:hAnsi="Arial" w:cs="Arial"/>
              <w:color w:val="000000" w:themeColor="text1"/>
              <w:sz w:val="16"/>
              <w:szCs w:val="16"/>
              <w:lang w:bidi="en-US"/>
            </w:rPr>
          </w:pPr>
          <w:r w:rsidRPr="00CB7434">
            <w:rPr>
              <w:rFonts w:ascii="Arial" w:hAnsi="Arial" w:cs="Arial"/>
              <w:color w:val="000000" w:themeColor="text1"/>
              <w:sz w:val="16"/>
              <w:szCs w:val="16"/>
              <w:lang w:bidi="en-US"/>
            </w:rPr>
            <w:t>Document Revision</w:t>
          </w:r>
        </w:p>
      </w:tc>
      <w:tc>
        <w:tcPr>
          <w:tcW w:w="2291" w:type="dxa"/>
          <w:tcBorders>
            <w:left w:val="single" w:sz="1" w:space="0" w:color="000000"/>
            <w:bottom w:val="single" w:sz="1" w:space="0" w:color="000000"/>
          </w:tcBorders>
          <w:vAlign w:val="center"/>
        </w:tcPr>
        <w:p w:rsidR="00875928" w:rsidRPr="00CB7434" w:rsidRDefault="001F6827" w:rsidP="00546379">
          <w:pPr>
            <w:jc w:val="center"/>
            <w:rPr>
              <w:rFonts w:ascii="Arial" w:hAnsi="Arial" w:cs="Arial"/>
              <w:b w:val="0"/>
              <w:bCs w:val="0"/>
              <w:color w:val="000000" w:themeColor="text1"/>
              <w:sz w:val="24"/>
              <w:szCs w:val="24"/>
              <w:lang w:bidi="en-US"/>
            </w:rPr>
          </w:pPr>
          <w:r>
            <w:rPr>
              <w:rFonts w:ascii="Arial" w:hAnsi="Arial" w:cs="Arial"/>
              <w:b w:val="0"/>
              <w:bCs w:val="0"/>
              <w:color w:val="000000" w:themeColor="text1"/>
              <w:sz w:val="24"/>
              <w:szCs w:val="24"/>
              <w:lang w:bidi="en-US"/>
            </w:rPr>
            <w:t>C</w:t>
          </w:r>
        </w:p>
      </w:tc>
      <w:tc>
        <w:tcPr>
          <w:tcW w:w="1111" w:type="dxa"/>
          <w:tcBorders>
            <w:left w:val="single" w:sz="1" w:space="0" w:color="000000"/>
            <w:bottom w:val="single" w:sz="1" w:space="0" w:color="000000"/>
          </w:tcBorders>
          <w:shd w:val="clear" w:color="auto" w:fill="F2F2F2"/>
          <w:vAlign w:val="center"/>
        </w:tcPr>
        <w:p w:rsidR="00875928" w:rsidRPr="00CB7434" w:rsidRDefault="00875928" w:rsidP="001C02B9">
          <w:pPr>
            <w:rPr>
              <w:rFonts w:ascii="Arial" w:hAnsi="Arial" w:cs="Arial"/>
              <w:color w:val="000000" w:themeColor="text1"/>
              <w:sz w:val="16"/>
              <w:szCs w:val="16"/>
              <w:lang w:bidi="en-US"/>
            </w:rPr>
          </w:pPr>
          <w:r w:rsidRPr="00CB7434">
            <w:rPr>
              <w:rFonts w:ascii="Arial" w:hAnsi="Arial" w:cs="Arial"/>
              <w:color w:val="000000" w:themeColor="text1"/>
              <w:sz w:val="16"/>
              <w:szCs w:val="16"/>
              <w:lang w:bidi="en-US"/>
            </w:rPr>
            <w:t>Date Issued</w:t>
          </w:r>
        </w:p>
      </w:tc>
      <w:tc>
        <w:tcPr>
          <w:tcW w:w="1694" w:type="dxa"/>
          <w:tcBorders>
            <w:left w:val="single" w:sz="1" w:space="0" w:color="000000"/>
            <w:bottom w:val="single" w:sz="1" w:space="0" w:color="000000"/>
            <w:right w:val="single" w:sz="1" w:space="0" w:color="000000"/>
          </w:tcBorders>
          <w:vAlign w:val="center"/>
        </w:tcPr>
        <w:p w:rsidR="00875928" w:rsidRPr="00CB7434" w:rsidRDefault="001F6827" w:rsidP="00C73132">
          <w:pPr>
            <w:jc w:val="center"/>
            <w:rPr>
              <w:rFonts w:ascii="Arial" w:hAnsi="Arial" w:cs="Arial"/>
              <w:b w:val="0"/>
              <w:bCs w:val="0"/>
              <w:color w:val="000000" w:themeColor="text1"/>
              <w:sz w:val="24"/>
              <w:szCs w:val="24"/>
              <w:lang w:bidi="en-US"/>
            </w:rPr>
          </w:pPr>
          <w:r>
            <w:rPr>
              <w:rFonts w:ascii="Arial" w:hAnsi="Arial" w:cs="Arial"/>
              <w:b w:val="0"/>
              <w:bCs w:val="0"/>
              <w:color w:val="000000" w:themeColor="text1"/>
              <w:sz w:val="24"/>
              <w:szCs w:val="24"/>
              <w:lang w:bidi="en-US"/>
            </w:rPr>
            <w:t>11-9-19</w:t>
          </w:r>
        </w:p>
      </w:tc>
    </w:tr>
  </w:tbl>
  <w:p w:rsidR="00875928" w:rsidRPr="00CB7434" w:rsidRDefault="00875928" w:rsidP="00114545">
    <w:pPr>
      <w:rPr>
        <w:rFonts w:ascii="Arial" w:hAnsi="Arial" w:cs="Arial"/>
        <w:color w:val="000000" w:themeColor="text1"/>
        <w:sz w:val="2"/>
        <w:szCs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D71" w:rsidRDefault="00947D7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72C3B1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2" w15:restartNumberingAfterBreak="0">
    <w:nsid w:val="00000002"/>
    <w:multiLevelType w:val="multilevel"/>
    <w:tmpl w:val="00000002"/>
    <w:name w:val="WW8Num2"/>
    <w:lvl w:ilvl="0">
      <w:start w:val="2"/>
      <w:numFmt w:val="decimal"/>
      <w:lvlText w:val="%1."/>
      <w:lvlJc w:val="left"/>
      <w:pPr>
        <w:tabs>
          <w:tab w:val="num" w:pos="375"/>
        </w:tabs>
        <w:ind w:left="375" w:hanging="37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15:restartNumberingAfterBreak="0">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4" w15:restartNumberingAfterBreak="0">
    <w:nsid w:val="00000004"/>
    <w:multiLevelType w:val="multilevel"/>
    <w:tmpl w:val="00000004"/>
    <w:name w:val="WW8Num4"/>
    <w:lvl w:ilvl="0">
      <w:start w:val="2"/>
      <w:numFmt w:val="decimal"/>
      <w:lvlText w:val="%1)"/>
      <w:lvlJc w:val="left"/>
      <w:pPr>
        <w:tabs>
          <w:tab w:val="num" w:pos="1215"/>
        </w:tabs>
        <w:ind w:left="1215" w:hanging="85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5"/>
    <w:multiLevelType w:val="singleLevel"/>
    <w:tmpl w:val="00000005"/>
    <w:name w:val="WW8Num5"/>
    <w:lvl w:ilvl="0">
      <w:start w:val="1"/>
      <w:numFmt w:val="lowerLetter"/>
      <w:lvlText w:val="%1)"/>
      <w:lvlJc w:val="left"/>
      <w:pPr>
        <w:tabs>
          <w:tab w:val="num" w:pos="1149"/>
        </w:tabs>
        <w:ind w:left="1149" w:hanging="360"/>
      </w:pPr>
    </w:lvl>
  </w:abstractNum>
  <w:abstractNum w:abstractNumId="6" w15:restartNumberingAfterBreak="0">
    <w:nsid w:val="00000006"/>
    <w:multiLevelType w:val="singleLevel"/>
    <w:tmpl w:val="00000006"/>
    <w:name w:val="WW8Num6"/>
    <w:lvl w:ilvl="0">
      <w:start w:val="3"/>
      <w:numFmt w:val="decimal"/>
      <w:lvlText w:val="%1)"/>
      <w:lvlJc w:val="left"/>
      <w:pPr>
        <w:tabs>
          <w:tab w:val="num" w:pos="928"/>
        </w:tabs>
        <w:ind w:left="928" w:hanging="360"/>
      </w:pPr>
    </w:lvl>
  </w:abstractNum>
  <w:abstractNum w:abstractNumId="7" w15:restartNumberingAfterBreak="0">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8" w15:restartNumberingAfterBreak="0">
    <w:nsid w:val="00000008"/>
    <w:multiLevelType w:val="singleLevel"/>
    <w:tmpl w:val="00000008"/>
    <w:name w:val="WW8Num8"/>
    <w:lvl w:ilvl="0">
      <w:start w:val="1"/>
      <w:numFmt w:val="lowerLetter"/>
      <w:lvlText w:val="%1)"/>
      <w:lvlJc w:val="left"/>
      <w:pPr>
        <w:tabs>
          <w:tab w:val="num" w:pos="1215"/>
        </w:tabs>
        <w:ind w:left="1215" w:hanging="360"/>
      </w:pPr>
    </w:lvl>
  </w:abstractNum>
  <w:abstractNum w:abstractNumId="9" w15:restartNumberingAfterBreak="0">
    <w:nsid w:val="00000009"/>
    <w:multiLevelType w:val="multilevel"/>
    <w:tmpl w:val="00000009"/>
    <w:name w:val="WW8Num9"/>
    <w:lvl w:ilvl="0">
      <w:start w:val="1"/>
      <w:numFmt w:val="decimal"/>
      <w:lvlText w:val="%1."/>
      <w:lvlJc w:val="left"/>
      <w:pPr>
        <w:tabs>
          <w:tab w:val="num" w:pos="375"/>
        </w:tabs>
        <w:ind w:left="375" w:hanging="37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15:restartNumberingAfterBreak="0">
    <w:nsid w:val="03132382"/>
    <w:multiLevelType w:val="multilevel"/>
    <w:tmpl w:val="D1ECD7F6"/>
    <w:lvl w:ilvl="0">
      <w:start w:val="1"/>
      <w:numFmt w:val="decimal"/>
      <w:lvlText w:val="%1"/>
      <w:lvlJc w:val="left"/>
      <w:pPr>
        <w:ind w:left="720" w:hanging="720"/>
      </w:pPr>
      <w:rPr>
        <w:rFonts w:hint="default"/>
        <w:color w:val="FF0000"/>
      </w:rPr>
    </w:lvl>
    <w:lvl w:ilvl="1">
      <w:start w:val="2"/>
      <w:numFmt w:val="decimal"/>
      <w:lvlText w:val="%1.%2"/>
      <w:lvlJc w:val="left"/>
      <w:pPr>
        <w:ind w:left="720" w:hanging="720"/>
      </w:pPr>
      <w:rPr>
        <w:rFonts w:hint="default"/>
        <w:color w:val="FF0000"/>
      </w:rPr>
    </w:lvl>
    <w:lvl w:ilvl="2">
      <w:start w:val="1"/>
      <w:numFmt w:val="decimal"/>
      <w:lvlText w:val="%1.%2.%3"/>
      <w:lvlJc w:val="left"/>
      <w:pPr>
        <w:ind w:left="720" w:hanging="720"/>
      </w:pPr>
      <w:rPr>
        <w:rFonts w:hint="default"/>
        <w:color w:val="FF0000"/>
      </w:rPr>
    </w:lvl>
    <w:lvl w:ilvl="3">
      <w:start w:val="2"/>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440" w:hanging="144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800" w:hanging="1800"/>
      </w:pPr>
      <w:rPr>
        <w:rFonts w:hint="default"/>
        <w:color w:val="FF0000"/>
      </w:rPr>
    </w:lvl>
    <w:lvl w:ilvl="8">
      <w:start w:val="1"/>
      <w:numFmt w:val="decimal"/>
      <w:lvlText w:val="%1.%2.%3.%4.%5.%6.%7.%8.%9"/>
      <w:lvlJc w:val="left"/>
      <w:pPr>
        <w:ind w:left="1800" w:hanging="1800"/>
      </w:pPr>
      <w:rPr>
        <w:rFonts w:hint="default"/>
        <w:color w:val="FF0000"/>
      </w:rPr>
    </w:lvl>
  </w:abstractNum>
  <w:abstractNum w:abstractNumId="11" w15:restartNumberingAfterBreak="0">
    <w:nsid w:val="116D2F3C"/>
    <w:multiLevelType w:val="multilevel"/>
    <w:tmpl w:val="972CEC82"/>
    <w:lvl w:ilvl="0">
      <w:start w:val="1"/>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1800" w:hanging="1800"/>
      </w:pPr>
      <w:rPr>
        <w:rFonts w:hint="default"/>
        <w:b/>
        <w:i w:val="0"/>
      </w:rPr>
    </w:lvl>
  </w:abstractNum>
  <w:abstractNum w:abstractNumId="12" w15:restartNumberingAfterBreak="0">
    <w:nsid w:val="20A937FA"/>
    <w:multiLevelType w:val="multilevel"/>
    <w:tmpl w:val="97704C30"/>
    <w:lvl w:ilvl="0">
      <w:start w:val="1"/>
      <w:numFmt w:val="decimal"/>
      <w:lvlText w:val="%1."/>
      <w:lvlJc w:val="left"/>
      <w:pPr>
        <w:ind w:left="360" w:hanging="360"/>
      </w:pPr>
      <w:rPr>
        <w:b/>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7B30E23"/>
    <w:multiLevelType w:val="hybridMultilevel"/>
    <w:tmpl w:val="7CC2A43E"/>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526D5378"/>
    <w:multiLevelType w:val="multilevel"/>
    <w:tmpl w:val="ADE81AAA"/>
    <w:lvl w:ilvl="0">
      <w:start w:val="1"/>
      <w:numFmt w:val="lowerLetter"/>
      <w:lvlText w:val="%1)"/>
      <w:lvlJc w:val="left"/>
      <w:pPr>
        <w:ind w:left="360" w:hanging="360"/>
      </w:pPr>
      <w:rPr>
        <w:b w:val="0"/>
        <w:i w:val="0"/>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3830617"/>
    <w:multiLevelType w:val="multilevel"/>
    <w:tmpl w:val="5D088A5E"/>
    <w:lvl w:ilvl="0">
      <w:start w:val="1"/>
      <w:numFmt w:val="decimal"/>
      <w:lvlText w:val="%1."/>
      <w:lvlJc w:val="left"/>
      <w:pPr>
        <w:ind w:left="360" w:hanging="360"/>
      </w:pPr>
      <w:rPr>
        <w:b/>
        <w:i w:val="0"/>
      </w:rPr>
    </w:lvl>
    <w:lvl w:ilvl="1">
      <w:start w:val="1"/>
      <w:numFmt w:val="decimal"/>
      <w:lvlText w:val="%1.%2."/>
      <w:lvlJc w:val="left"/>
      <w:pPr>
        <w:ind w:left="43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4CE3647"/>
    <w:multiLevelType w:val="hybridMultilevel"/>
    <w:tmpl w:val="9168CA24"/>
    <w:lvl w:ilvl="0" w:tplc="9A7ADD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7078F8"/>
    <w:multiLevelType w:val="multilevel"/>
    <w:tmpl w:val="08CCE46E"/>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1FD636C"/>
    <w:multiLevelType w:val="hybridMultilevel"/>
    <w:tmpl w:val="9F82EB52"/>
    <w:lvl w:ilvl="0" w:tplc="13A623EC">
      <w:numFmt w:val="bullet"/>
      <w:lvlText w:val="-"/>
      <w:lvlJc w:val="left"/>
      <w:pPr>
        <w:ind w:left="720" w:hanging="360"/>
      </w:pPr>
      <w:rPr>
        <w:rFonts w:ascii="Arial" w:eastAsia="Times New Roman" w:hAnsi="Arial" w:cs="Arial" w:hint="default"/>
        <w:b w:val="0"/>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AD070B"/>
    <w:multiLevelType w:val="multilevel"/>
    <w:tmpl w:val="185270D4"/>
    <w:lvl w:ilvl="0">
      <w:start w:val="2"/>
      <w:numFmt w:val="decimal"/>
      <w:lvlText w:val="%1"/>
      <w:lvlJc w:val="left"/>
      <w:pPr>
        <w:ind w:left="360" w:hanging="360"/>
      </w:pPr>
      <w:rPr>
        <w:rFonts w:ascii="Arial" w:hAnsi="Arial" w:cs="Arial" w:hint="default"/>
        <w:b/>
        <w:i w:val="0"/>
        <w:sz w:val="22"/>
      </w:rPr>
    </w:lvl>
    <w:lvl w:ilvl="1">
      <w:start w:val="1"/>
      <w:numFmt w:val="decimal"/>
      <w:lvlText w:val="%1.%2"/>
      <w:lvlJc w:val="left"/>
      <w:pPr>
        <w:ind w:left="360" w:hanging="360"/>
      </w:pPr>
      <w:rPr>
        <w:rFonts w:ascii="Arial" w:hAnsi="Arial" w:cs="Arial" w:hint="default"/>
        <w:b/>
        <w:sz w:val="22"/>
      </w:rPr>
    </w:lvl>
    <w:lvl w:ilvl="2">
      <w:start w:val="1"/>
      <w:numFmt w:val="decimal"/>
      <w:lvlText w:val="%1.%2.%3"/>
      <w:lvlJc w:val="left"/>
      <w:pPr>
        <w:ind w:left="720" w:hanging="720"/>
      </w:pPr>
      <w:rPr>
        <w:rFonts w:ascii="Arial" w:hAnsi="Arial" w:cs="Arial" w:hint="default"/>
        <w:b w:val="0"/>
        <w:sz w:val="22"/>
      </w:rPr>
    </w:lvl>
    <w:lvl w:ilvl="3">
      <w:start w:val="1"/>
      <w:numFmt w:val="decimal"/>
      <w:lvlText w:val="%1.%2.%3.%4"/>
      <w:lvlJc w:val="left"/>
      <w:pPr>
        <w:ind w:left="720" w:hanging="720"/>
      </w:pPr>
      <w:rPr>
        <w:rFonts w:ascii="Arial" w:hAnsi="Arial" w:cs="Arial" w:hint="default"/>
        <w:b/>
        <w:sz w:val="22"/>
      </w:rPr>
    </w:lvl>
    <w:lvl w:ilvl="4">
      <w:start w:val="1"/>
      <w:numFmt w:val="decimal"/>
      <w:lvlText w:val="%1.%2.%3.%4.%5"/>
      <w:lvlJc w:val="left"/>
      <w:pPr>
        <w:ind w:left="720" w:hanging="720"/>
      </w:pPr>
      <w:rPr>
        <w:rFonts w:ascii="Arial" w:hAnsi="Arial" w:cs="Arial" w:hint="default"/>
        <w:b/>
        <w:sz w:val="22"/>
      </w:rPr>
    </w:lvl>
    <w:lvl w:ilvl="5">
      <w:start w:val="1"/>
      <w:numFmt w:val="decimal"/>
      <w:lvlText w:val="%1.%2.%3.%4.%5.%6"/>
      <w:lvlJc w:val="left"/>
      <w:pPr>
        <w:ind w:left="1080" w:hanging="1080"/>
      </w:pPr>
      <w:rPr>
        <w:rFonts w:ascii="Arial" w:hAnsi="Arial" w:cs="Arial" w:hint="default"/>
        <w:b/>
        <w:sz w:val="22"/>
      </w:rPr>
    </w:lvl>
    <w:lvl w:ilvl="6">
      <w:start w:val="1"/>
      <w:numFmt w:val="decimal"/>
      <w:lvlText w:val="%1.%2.%3.%4.%5.%6.%7"/>
      <w:lvlJc w:val="left"/>
      <w:pPr>
        <w:ind w:left="1080" w:hanging="1080"/>
      </w:pPr>
      <w:rPr>
        <w:rFonts w:ascii="Arial" w:hAnsi="Arial" w:cs="Arial" w:hint="default"/>
        <w:b/>
        <w:sz w:val="22"/>
      </w:rPr>
    </w:lvl>
    <w:lvl w:ilvl="7">
      <w:start w:val="1"/>
      <w:numFmt w:val="decimal"/>
      <w:lvlText w:val="%1.%2.%3.%4.%5.%6.%7.%8"/>
      <w:lvlJc w:val="left"/>
      <w:pPr>
        <w:ind w:left="1440" w:hanging="1440"/>
      </w:pPr>
      <w:rPr>
        <w:rFonts w:ascii="Arial" w:hAnsi="Arial" w:cs="Arial" w:hint="default"/>
        <w:b/>
        <w:sz w:val="22"/>
      </w:rPr>
    </w:lvl>
    <w:lvl w:ilvl="8">
      <w:start w:val="1"/>
      <w:numFmt w:val="decimal"/>
      <w:lvlText w:val="%1.%2.%3.%4.%5.%6.%7.%8.%9"/>
      <w:lvlJc w:val="left"/>
      <w:pPr>
        <w:ind w:left="1440" w:hanging="1440"/>
      </w:pPr>
      <w:rPr>
        <w:rFonts w:ascii="Arial" w:hAnsi="Arial" w:cs="Arial" w:hint="default"/>
        <w:b/>
        <w:sz w:val="22"/>
      </w:rPr>
    </w:lvl>
  </w:abstractNum>
  <w:abstractNum w:abstractNumId="20" w15:restartNumberingAfterBreak="0">
    <w:nsid w:val="75756BC6"/>
    <w:multiLevelType w:val="hybridMultilevel"/>
    <w:tmpl w:val="F02C74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BAF39AE"/>
    <w:multiLevelType w:val="hybridMultilevel"/>
    <w:tmpl w:val="2550C75A"/>
    <w:lvl w:ilvl="0" w:tplc="08090017">
      <w:start w:val="1"/>
      <w:numFmt w:val="lowerLetter"/>
      <w:lvlText w:val="%1)"/>
      <w:lvlJc w:val="left"/>
      <w:pPr>
        <w:ind w:left="2140" w:hanging="360"/>
      </w:pPr>
    </w:lvl>
    <w:lvl w:ilvl="1" w:tplc="08090019">
      <w:start w:val="1"/>
      <w:numFmt w:val="lowerLetter"/>
      <w:lvlText w:val="%2."/>
      <w:lvlJc w:val="left"/>
      <w:pPr>
        <w:ind w:left="2860" w:hanging="360"/>
      </w:pPr>
    </w:lvl>
    <w:lvl w:ilvl="2" w:tplc="0809001B" w:tentative="1">
      <w:start w:val="1"/>
      <w:numFmt w:val="lowerRoman"/>
      <w:lvlText w:val="%3."/>
      <w:lvlJc w:val="right"/>
      <w:pPr>
        <w:ind w:left="3580" w:hanging="180"/>
      </w:pPr>
    </w:lvl>
    <w:lvl w:ilvl="3" w:tplc="0809000F" w:tentative="1">
      <w:start w:val="1"/>
      <w:numFmt w:val="decimal"/>
      <w:lvlText w:val="%4."/>
      <w:lvlJc w:val="left"/>
      <w:pPr>
        <w:ind w:left="4300" w:hanging="360"/>
      </w:pPr>
    </w:lvl>
    <w:lvl w:ilvl="4" w:tplc="08090019" w:tentative="1">
      <w:start w:val="1"/>
      <w:numFmt w:val="lowerLetter"/>
      <w:lvlText w:val="%5."/>
      <w:lvlJc w:val="left"/>
      <w:pPr>
        <w:ind w:left="5020" w:hanging="360"/>
      </w:pPr>
    </w:lvl>
    <w:lvl w:ilvl="5" w:tplc="0809001B" w:tentative="1">
      <w:start w:val="1"/>
      <w:numFmt w:val="lowerRoman"/>
      <w:lvlText w:val="%6."/>
      <w:lvlJc w:val="right"/>
      <w:pPr>
        <w:ind w:left="5740" w:hanging="180"/>
      </w:pPr>
    </w:lvl>
    <w:lvl w:ilvl="6" w:tplc="0809000F" w:tentative="1">
      <w:start w:val="1"/>
      <w:numFmt w:val="decimal"/>
      <w:lvlText w:val="%7."/>
      <w:lvlJc w:val="left"/>
      <w:pPr>
        <w:ind w:left="6460" w:hanging="360"/>
      </w:pPr>
    </w:lvl>
    <w:lvl w:ilvl="7" w:tplc="08090019" w:tentative="1">
      <w:start w:val="1"/>
      <w:numFmt w:val="lowerLetter"/>
      <w:lvlText w:val="%8."/>
      <w:lvlJc w:val="left"/>
      <w:pPr>
        <w:ind w:left="7180" w:hanging="360"/>
      </w:pPr>
    </w:lvl>
    <w:lvl w:ilvl="8" w:tplc="0809001B" w:tentative="1">
      <w:start w:val="1"/>
      <w:numFmt w:val="lowerRoman"/>
      <w:lvlText w:val="%9."/>
      <w:lvlJc w:val="right"/>
      <w:pPr>
        <w:ind w:left="7900" w:hanging="180"/>
      </w:pPr>
    </w:lvl>
  </w:abstractNum>
  <w:num w:numId="1">
    <w:abstractNumId w:val="1"/>
  </w:num>
  <w:num w:numId="2">
    <w:abstractNumId w:val="0"/>
  </w:num>
  <w:num w:numId="3">
    <w:abstractNumId w:val="15"/>
  </w:num>
  <w:num w:numId="4">
    <w:abstractNumId w:val="14"/>
  </w:num>
  <w:num w:numId="5">
    <w:abstractNumId w:val="17"/>
  </w:num>
  <w:num w:numId="6">
    <w:abstractNumId w:val="21"/>
  </w:num>
  <w:num w:numId="7">
    <w:abstractNumId w:val="20"/>
  </w:num>
  <w:num w:numId="8">
    <w:abstractNumId w:val="12"/>
  </w:num>
  <w:num w:numId="9">
    <w:abstractNumId w:val="19"/>
  </w:num>
  <w:num w:numId="10">
    <w:abstractNumId w:val="18"/>
  </w:num>
  <w:num w:numId="11">
    <w:abstractNumId w:val="11"/>
  </w:num>
  <w:num w:numId="12">
    <w:abstractNumId w:val="16"/>
  </w:num>
  <w:num w:numId="13">
    <w:abstractNumId w:val="13"/>
  </w:num>
  <w:num w:numId="1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BwIjUxMDMwsDYwMLCyUdpeDU4uLM/DyQAkOjWgAKCwhDLQAAAA=="/>
  </w:docVars>
  <w:rsids>
    <w:rsidRoot w:val="003F6D1D"/>
    <w:rsid w:val="00000B80"/>
    <w:rsid w:val="00002BE4"/>
    <w:rsid w:val="00014F86"/>
    <w:rsid w:val="00015E9D"/>
    <w:rsid w:val="00016E32"/>
    <w:rsid w:val="00020A65"/>
    <w:rsid w:val="00020E05"/>
    <w:rsid w:val="00024759"/>
    <w:rsid w:val="0002538A"/>
    <w:rsid w:val="000311D9"/>
    <w:rsid w:val="00036202"/>
    <w:rsid w:val="00047A70"/>
    <w:rsid w:val="00051C52"/>
    <w:rsid w:val="00052A6A"/>
    <w:rsid w:val="00060277"/>
    <w:rsid w:val="0006347E"/>
    <w:rsid w:val="00071A67"/>
    <w:rsid w:val="00076DE1"/>
    <w:rsid w:val="00084CD9"/>
    <w:rsid w:val="00091398"/>
    <w:rsid w:val="00094218"/>
    <w:rsid w:val="0009668E"/>
    <w:rsid w:val="00096BD9"/>
    <w:rsid w:val="00097A94"/>
    <w:rsid w:val="000A2200"/>
    <w:rsid w:val="000A4441"/>
    <w:rsid w:val="000B283D"/>
    <w:rsid w:val="000B4045"/>
    <w:rsid w:val="000B485A"/>
    <w:rsid w:val="000B68D1"/>
    <w:rsid w:val="000B7BE1"/>
    <w:rsid w:val="000B7C7F"/>
    <w:rsid w:val="000C0CA6"/>
    <w:rsid w:val="000C1DF0"/>
    <w:rsid w:val="000D3289"/>
    <w:rsid w:val="000D6631"/>
    <w:rsid w:val="000D7F8A"/>
    <w:rsid w:val="000E2E10"/>
    <w:rsid w:val="000E5BA9"/>
    <w:rsid w:val="000F0962"/>
    <w:rsid w:val="000F4D00"/>
    <w:rsid w:val="0011022B"/>
    <w:rsid w:val="00112634"/>
    <w:rsid w:val="00113C93"/>
    <w:rsid w:val="00114545"/>
    <w:rsid w:val="001157AC"/>
    <w:rsid w:val="0011581E"/>
    <w:rsid w:val="00116A54"/>
    <w:rsid w:val="001236CF"/>
    <w:rsid w:val="00124AF2"/>
    <w:rsid w:val="00125503"/>
    <w:rsid w:val="001417E8"/>
    <w:rsid w:val="001426C4"/>
    <w:rsid w:val="00146F79"/>
    <w:rsid w:val="00147D4A"/>
    <w:rsid w:val="001551AD"/>
    <w:rsid w:val="001554FF"/>
    <w:rsid w:val="00163AD0"/>
    <w:rsid w:val="00164DE0"/>
    <w:rsid w:val="00166256"/>
    <w:rsid w:val="00166957"/>
    <w:rsid w:val="001745BF"/>
    <w:rsid w:val="0017660B"/>
    <w:rsid w:val="00177B38"/>
    <w:rsid w:val="00180900"/>
    <w:rsid w:val="0018231A"/>
    <w:rsid w:val="00190B7B"/>
    <w:rsid w:val="00191C54"/>
    <w:rsid w:val="001B6EE2"/>
    <w:rsid w:val="001C02B9"/>
    <w:rsid w:val="001C2CF5"/>
    <w:rsid w:val="001C635E"/>
    <w:rsid w:val="001C664C"/>
    <w:rsid w:val="001D5ECA"/>
    <w:rsid w:val="001D7090"/>
    <w:rsid w:val="001E3C3E"/>
    <w:rsid w:val="001E635B"/>
    <w:rsid w:val="001E7881"/>
    <w:rsid w:val="001F5D1E"/>
    <w:rsid w:val="001F6827"/>
    <w:rsid w:val="001F683C"/>
    <w:rsid w:val="001F7722"/>
    <w:rsid w:val="0020083E"/>
    <w:rsid w:val="00204DB3"/>
    <w:rsid w:val="0021786B"/>
    <w:rsid w:val="0022346E"/>
    <w:rsid w:val="0022413B"/>
    <w:rsid w:val="00224A86"/>
    <w:rsid w:val="002261CF"/>
    <w:rsid w:val="002309AA"/>
    <w:rsid w:val="002309F2"/>
    <w:rsid w:val="00235803"/>
    <w:rsid w:val="0024422C"/>
    <w:rsid w:val="00244F0B"/>
    <w:rsid w:val="002510E6"/>
    <w:rsid w:val="00251F10"/>
    <w:rsid w:val="00253B6A"/>
    <w:rsid w:val="002616D7"/>
    <w:rsid w:val="00263906"/>
    <w:rsid w:val="00264274"/>
    <w:rsid w:val="002713B5"/>
    <w:rsid w:val="00271BA8"/>
    <w:rsid w:val="00274E25"/>
    <w:rsid w:val="00281306"/>
    <w:rsid w:val="00282AE5"/>
    <w:rsid w:val="00290657"/>
    <w:rsid w:val="00293ADF"/>
    <w:rsid w:val="002944D8"/>
    <w:rsid w:val="002A0CF5"/>
    <w:rsid w:val="002A50F7"/>
    <w:rsid w:val="002B37BE"/>
    <w:rsid w:val="002B504E"/>
    <w:rsid w:val="002B6CAA"/>
    <w:rsid w:val="002E039E"/>
    <w:rsid w:val="00310774"/>
    <w:rsid w:val="00313066"/>
    <w:rsid w:val="00315E90"/>
    <w:rsid w:val="00323020"/>
    <w:rsid w:val="00323E51"/>
    <w:rsid w:val="00327D32"/>
    <w:rsid w:val="00335FC4"/>
    <w:rsid w:val="0034421F"/>
    <w:rsid w:val="00351E8E"/>
    <w:rsid w:val="00354D12"/>
    <w:rsid w:val="00363394"/>
    <w:rsid w:val="0036479D"/>
    <w:rsid w:val="00373702"/>
    <w:rsid w:val="00376EB0"/>
    <w:rsid w:val="00380361"/>
    <w:rsid w:val="003822CF"/>
    <w:rsid w:val="00382659"/>
    <w:rsid w:val="00395CF1"/>
    <w:rsid w:val="00397BB4"/>
    <w:rsid w:val="003A045F"/>
    <w:rsid w:val="003A0AE2"/>
    <w:rsid w:val="003A372B"/>
    <w:rsid w:val="003B2F17"/>
    <w:rsid w:val="003B4527"/>
    <w:rsid w:val="003B4F85"/>
    <w:rsid w:val="003B6AF4"/>
    <w:rsid w:val="003B79E4"/>
    <w:rsid w:val="003C1D0F"/>
    <w:rsid w:val="003C1EB8"/>
    <w:rsid w:val="003C23F8"/>
    <w:rsid w:val="003C5430"/>
    <w:rsid w:val="003D082E"/>
    <w:rsid w:val="003D141A"/>
    <w:rsid w:val="003D5920"/>
    <w:rsid w:val="003E3E57"/>
    <w:rsid w:val="003E493F"/>
    <w:rsid w:val="003E4AA1"/>
    <w:rsid w:val="003F4CB7"/>
    <w:rsid w:val="003F6D1D"/>
    <w:rsid w:val="00402F2C"/>
    <w:rsid w:val="00403251"/>
    <w:rsid w:val="004052CA"/>
    <w:rsid w:val="00413C7E"/>
    <w:rsid w:val="004174A8"/>
    <w:rsid w:val="004179CB"/>
    <w:rsid w:val="00423CCF"/>
    <w:rsid w:val="00425C6E"/>
    <w:rsid w:val="004339E0"/>
    <w:rsid w:val="004348E9"/>
    <w:rsid w:val="00437BE2"/>
    <w:rsid w:val="00441343"/>
    <w:rsid w:val="00443048"/>
    <w:rsid w:val="0045330D"/>
    <w:rsid w:val="00467ACD"/>
    <w:rsid w:val="00471D59"/>
    <w:rsid w:val="0047214C"/>
    <w:rsid w:val="00472B79"/>
    <w:rsid w:val="00477C94"/>
    <w:rsid w:val="004804B4"/>
    <w:rsid w:val="004833D3"/>
    <w:rsid w:val="00484D38"/>
    <w:rsid w:val="0048573B"/>
    <w:rsid w:val="00486071"/>
    <w:rsid w:val="00490BB8"/>
    <w:rsid w:val="004935E7"/>
    <w:rsid w:val="004957F7"/>
    <w:rsid w:val="00495F66"/>
    <w:rsid w:val="004A797D"/>
    <w:rsid w:val="004B38C1"/>
    <w:rsid w:val="004B5CCE"/>
    <w:rsid w:val="004C2864"/>
    <w:rsid w:val="004C28B8"/>
    <w:rsid w:val="004C7B18"/>
    <w:rsid w:val="004D263C"/>
    <w:rsid w:val="004E652E"/>
    <w:rsid w:val="004F1371"/>
    <w:rsid w:val="004F386C"/>
    <w:rsid w:val="004F7A01"/>
    <w:rsid w:val="005022B5"/>
    <w:rsid w:val="00504939"/>
    <w:rsid w:val="00510BDC"/>
    <w:rsid w:val="00513D66"/>
    <w:rsid w:val="005204E8"/>
    <w:rsid w:val="00520B79"/>
    <w:rsid w:val="00522C88"/>
    <w:rsid w:val="0052317A"/>
    <w:rsid w:val="00524C7E"/>
    <w:rsid w:val="005265C5"/>
    <w:rsid w:val="0054166C"/>
    <w:rsid w:val="00543D0C"/>
    <w:rsid w:val="00546379"/>
    <w:rsid w:val="00556A09"/>
    <w:rsid w:val="005621A6"/>
    <w:rsid w:val="0056525A"/>
    <w:rsid w:val="00575CC4"/>
    <w:rsid w:val="0058437D"/>
    <w:rsid w:val="00584A57"/>
    <w:rsid w:val="00591AC3"/>
    <w:rsid w:val="00591E8E"/>
    <w:rsid w:val="005938FD"/>
    <w:rsid w:val="005A3404"/>
    <w:rsid w:val="005B2A5C"/>
    <w:rsid w:val="005B2EC3"/>
    <w:rsid w:val="005C1BB1"/>
    <w:rsid w:val="005C313D"/>
    <w:rsid w:val="005C42F5"/>
    <w:rsid w:val="005D5281"/>
    <w:rsid w:val="005D60D8"/>
    <w:rsid w:val="005D67D4"/>
    <w:rsid w:val="005E3938"/>
    <w:rsid w:val="005E4ED8"/>
    <w:rsid w:val="005F4066"/>
    <w:rsid w:val="005F5275"/>
    <w:rsid w:val="005F5B2B"/>
    <w:rsid w:val="005F6045"/>
    <w:rsid w:val="005F617A"/>
    <w:rsid w:val="006037F1"/>
    <w:rsid w:val="00606554"/>
    <w:rsid w:val="00607A81"/>
    <w:rsid w:val="00607FB1"/>
    <w:rsid w:val="0061765C"/>
    <w:rsid w:val="00617DC2"/>
    <w:rsid w:val="00617F18"/>
    <w:rsid w:val="006227B7"/>
    <w:rsid w:val="0062334A"/>
    <w:rsid w:val="00624744"/>
    <w:rsid w:val="00627740"/>
    <w:rsid w:val="00627A00"/>
    <w:rsid w:val="00631DD1"/>
    <w:rsid w:val="006322F0"/>
    <w:rsid w:val="00637824"/>
    <w:rsid w:val="006406A9"/>
    <w:rsid w:val="00643798"/>
    <w:rsid w:val="00652C84"/>
    <w:rsid w:val="00655F3E"/>
    <w:rsid w:val="00660076"/>
    <w:rsid w:val="006624A5"/>
    <w:rsid w:val="00670E60"/>
    <w:rsid w:val="00671809"/>
    <w:rsid w:val="006722BD"/>
    <w:rsid w:val="00674509"/>
    <w:rsid w:val="006828CA"/>
    <w:rsid w:val="00682E98"/>
    <w:rsid w:val="00687765"/>
    <w:rsid w:val="00693DF7"/>
    <w:rsid w:val="00696963"/>
    <w:rsid w:val="00697C18"/>
    <w:rsid w:val="006A0279"/>
    <w:rsid w:val="006A094E"/>
    <w:rsid w:val="006A0BCE"/>
    <w:rsid w:val="006A5455"/>
    <w:rsid w:val="006A55CA"/>
    <w:rsid w:val="006B701D"/>
    <w:rsid w:val="006C31F8"/>
    <w:rsid w:val="006C46AB"/>
    <w:rsid w:val="006D0BF1"/>
    <w:rsid w:val="006D322C"/>
    <w:rsid w:val="006E0647"/>
    <w:rsid w:val="006E2E0A"/>
    <w:rsid w:val="006E697A"/>
    <w:rsid w:val="006E6D70"/>
    <w:rsid w:val="006F0C99"/>
    <w:rsid w:val="006F0D67"/>
    <w:rsid w:val="006F19BE"/>
    <w:rsid w:val="006F1FB8"/>
    <w:rsid w:val="006F36B7"/>
    <w:rsid w:val="00704326"/>
    <w:rsid w:val="0071173E"/>
    <w:rsid w:val="0071235F"/>
    <w:rsid w:val="007154AE"/>
    <w:rsid w:val="00730419"/>
    <w:rsid w:val="007347DE"/>
    <w:rsid w:val="00736A1A"/>
    <w:rsid w:val="00737D09"/>
    <w:rsid w:val="00743445"/>
    <w:rsid w:val="007439BB"/>
    <w:rsid w:val="00745174"/>
    <w:rsid w:val="00746032"/>
    <w:rsid w:val="007464A4"/>
    <w:rsid w:val="00751443"/>
    <w:rsid w:val="00754271"/>
    <w:rsid w:val="0075487E"/>
    <w:rsid w:val="0076375F"/>
    <w:rsid w:val="0077422D"/>
    <w:rsid w:val="00774307"/>
    <w:rsid w:val="007764BC"/>
    <w:rsid w:val="00776ABC"/>
    <w:rsid w:val="00777791"/>
    <w:rsid w:val="00777D7A"/>
    <w:rsid w:val="007801F1"/>
    <w:rsid w:val="00783356"/>
    <w:rsid w:val="007A44F7"/>
    <w:rsid w:val="007A4A8C"/>
    <w:rsid w:val="007A5F57"/>
    <w:rsid w:val="007A7EE3"/>
    <w:rsid w:val="007B1590"/>
    <w:rsid w:val="007B1FF5"/>
    <w:rsid w:val="007C26F3"/>
    <w:rsid w:val="007C3AE6"/>
    <w:rsid w:val="007C3E3C"/>
    <w:rsid w:val="007C659A"/>
    <w:rsid w:val="007C7B48"/>
    <w:rsid w:val="007D46D2"/>
    <w:rsid w:val="007D7FEE"/>
    <w:rsid w:val="007E1068"/>
    <w:rsid w:val="007E5C60"/>
    <w:rsid w:val="007E7760"/>
    <w:rsid w:val="007F09E9"/>
    <w:rsid w:val="007F164A"/>
    <w:rsid w:val="007F2C4D"/>
    <w:rsid w:val="008010EB"/>
    <w:rsid w:val="008043DD"/>
    <w:rsid w:val="00804B5B"/>
    <w:rsid w:val="00804DB1"/>
    <w:rsid w:val="00805DC7"/>
    <w:rsid w:val="00805F40"/>
    <w:rsid w:val="0080690D"/>
    <w:rsid w:val="00807472"/>
    <w:rsid w:val="00817564"/>
    <w:rsid w:val="008202E2"/>
    <w:rsid w:val="00822533"/>
    <w:rsid w:val="008235AF"/>
    <w:rsid w:val="00841A53"/>
    <w:rsid w:val="0084771D"/>
    <w:rsid w:val="008539C3"/>
    <w:rsid w:val="00856407"/>
    <w:rsid w:val="00857A1F"/>
    <w:rsid w:val="00860233"/>
    <w:rsid w:val="00863390"/>
    <w:rsid w:val="00863A15"/>
    <w:rsid w:val="008647E5"/>
    <w:rsid w:val="00866E05"/>
    <w:rsid w:val="00870CA6"/>
    <w:rsid w:val="00871E3B"/>
    <w:rsid w:val="008741AD"/>
    <w:rsid w:val="00875928"/>
    <w:rsid w:val="00877539"/>
    <w:rsid w:val="00877DAB"/>
    <w:rsid w:val="0088037B"/>
    <w:rsid w:val="00884DA4"/>
    <w:rsid w:val="00886E77"/>
    <w:rsid w:val="008876FD"/>
    <w:rsid w:val="00894EA5"/>
    <w:rsid w:val="0089624D"/>
    <w:rsid w:val="008966B9"/>
    <w:rsid w:val="008A05C1"/>
    <w:rsid w:val="008A3FB9"/>
    <w:rsid w:val="008A53B3"/>
    <w:rsid w:val="008A5411"/>
    <w:rsid w:val="008A5D8B"/>
    <w:rsid w:val="008A7507"/>
    <w:rsid w:val="008B1A94"/>
    <w:rsid w:val="008B2C6B"/>
    <w:rsid w:val="008B6ECE"/>
    <w:rsid w:val="008C02EC"/>
    <w:rsid w:val="008C1F8F"/>
    <w:rsid w:val="008C5205"/>
    <w:rsid w:val="008D09F6"/>
    <w:rsid w:val="008D40F1"/>
    <w:rsid w:val="008D4D96"/>
    <w:rsid w:val="008E302A"/>
    <w:rsid w:val="008E59AF"/>
    <w:rsid w:val="008E6537"/>
    <w:rsid w:val="008F22EA"/>
    <w:rsid w:val="008F3B9A"/>
    <w:rsid w:val="008F47C2"/>
    <w:rsid w:val="008F53B5"/>
    <w:rsid w:val="00901765"/>
    <w:rsid w:val="00912851"/>
    <w:rsid w:val="00916A46"/>
    <w:rsid w:val="00917142"/>
    <w:rsid w:val="009237C8"/>
    <w:rsid w:val="009242E5"/>
    <w:rsid w:val="0092551B"/>
    <w:rsid w:val="009273A5"/>
    <w:rsid w:val="00930954"/>
    <w:rsid w:val="00932833"/>
    <w:rsid w:val="00941CCD"/>
    <w:rsid w:val="00945C0E"/>
    <w:rsid w:val="00947D71"/>
    <w:rsid w:val="0095147E"/>
    <w:rsid w:val="00953F54"/>
    <w:rsid w:val="00954171"/>
    <w:rsid w:val="00956EE7"/>
    <w:rsid w:val="00960763"/>
    <w:rsid w:val="00960A45"/>
    <w:rsid w:val="009652FA"/>
    <w:rsid w:val="0098016E"/>
    <w:rsid w:val="00983184"/>
    <w:rsid w:val="00983931"/>
    <w:rsid w:val="00987063"/>
    <w:rsid w:val="009946E4"/>
    <w:rsid w:val="00996346"/>
    <w:rsid w:val="00997243"/>
    <w:rsid w:val="009A0CC2"/>
    <w:rsid w:val="009A385B"/>
    <w:rsid w:val="009A52C6"/>
    <w:rsid w:val="009A6DB6"/>
    <w:rsid w:val="009B66E5"/>
    <w:rsid w:val="009B6A5D"/>
    <w:rsid w:val="009B6DB6"/>
    <w:rsid w:val="009C28DF"/>
    <w:rsid w:val="009C3C1F"/>
    <w:rsid w:val="009C79E8"/>
    <w:rsid w:val="009D1C3C"/>
    <w:rsid w:val="009D5A27"/>
    <w:rsid w:val="009D6D4D"/>
    <w:rsid w:val="009D707D"/>
    <w:rsid w:val="009E176B"/>
    <w:rsid w:val="009F5091"/>
    <w:rsid w:val="009F79D2"/>
    <w:rsid w:val="00A02189"/>
    <w:rsid w:val="00A05883"/>
    <w:rsid w:val="00A129AC"/>
    <w:rsid w:val="00A134AB"/>
    <w:rsid w:val="00A17E4D"/>
    <w:rsid w:val="00A20924"/>
    <w:rsid w:val="00A3616E"/>
    <w:rsid w:val="00A36D5C"/>
    <w:rsid w:val="00A37578"/>
    <w:rsid w:val="00A42C22"/>
    <w:rsid w:val="00A43100"/>
    <w:rsid w:val="00A43130"/>
    <w:rsid w:val="00A4630C"/>
    <w:rsid w:val="00A52519"/>
    <w:rsid w:val="00A531F9"/>
    <w:rsid w:val="00A60B73"/>
    <w:rsid w:val="00A61BCE"/>
    <w:rsid w:val="00A62196"/>
    <w:rsid w:val="00A651B3"/>
    <w:rsid w:val="00A65CF3"/>
    <w:rsid w:val="00A6637F"/>
    <w:rsid w:val="00A679CE"/>
    <w:rsid w:val="00A707D0"/>
    <w:rsid w:val="00A74A95"/>
    <w:rsid w:val="00A755DC"/>
    <w:rsid w:val="00A84CFE"/>
    <w:rsid w:val="00A9121F"/>
    <w:rsid w:val="00A94C2C"/>
    <w:rsid w:val="00A9737C"/>
    <w:rsid w:val="00AA38D8"/>
    <w:rsid w:val="00AA52CC"/>
    <w:rsid w:val="00AB0317"/>
    <w:rsid w:val="00AC2BA6"/>
    <w:rsid w:val="00AD3829"/>
    <w:rsid w:val="00AD5878"/>
    <w:rsid w:val="00AD614D"/>
    <w:rsid w:val="00AD7F11"/>
    <w:rsid w:val="00AE0449"/>
    <w:rsid w:val="00AE337A"/>
    <w:rsid w:val="00AE6986"/>
    <w:rsid w:val="00AF3552"/>
    <w:rsid w:val="00B025FE"/>
    <w:rsid w:val="00B06789"/>
    <w:rsid w:val="00B07AB2"/>
    <w:rsid w:val="00B11EF8"/>
    <w:rsid w:val="00B20C95"/>
    <w:rsid w:val="00B36CAD"/>
    <w:rsid w:val="00B5010D"/>
    <w:rsid w:val="00B50146"/>
    <w:rsid w:val="00B708DB"/>
    <w:rsid w:val="00B76E71"/>
    <w:rsid w:val="00B81EAB"/>
    <w:rsid w:val="00B83AE6"/>
    <w:rsid w:val="00B90334"/>
    <w:rsid w:val="00B90920"/>
    <w:rsid w:val="00B93D0D"/>
    <w:rsid w:val="00B944E6"/>
    <w:rsid w:val="00B978AE"/>
    <w:rsid w:val="00BA0A12"/>
    <w:rsid w:val="00BA0C8D"/>
    <w:rsid w:val="00BA380B"/>
    <w:rsid w:val="00BB726F"/>
    <w:rsid w:val="00BC1A7A"/>
    <w:rsid w:val="00BC24F0"/>
    <w:rsid w:val="00BC278C"/>
    <w:rsid w:val="00BC348F"/>
    <w:rsid w:val="00BC3C7A"/>
    <w:rsid w:val="00BE477D"/>
    <w:rsid w:val="00BE4D1D"/>
    <w:rsid w:val="00BE5119"/>
    <w:rsid w:val="00BF22EF"/>
    <w:rsid w:val="00C0003F"/>
    <w:rsid w:val="00C01D5F"/>
    <w:rsid w:val="00C14771"/>
    <w:rsid w:val="00C15564"/>
    <w:rsid w:val="00C2083C"/>
    <w:rsid w:val="00C23F45"/>
    <w:rsid w:val="00C2646B"/>
    <w:rsid w:val="00C30A5C"/>
    <w:rsid w:val="00C31066"/>
    <w:rsid w:val="00C31F38"/>
    <w:rsid w:val="00C3269D"/>
    <w:rsid w:val="00C334E5"/>
    <w:rsid w:val="00C3561C"/>
    <w:rsid w:val="00C36921"/>
    <w:rsid w:val="00C4303B"/>
    <w:rsid w:val="00C45333"/>
    <w:rsid w:val="00C4556B"/>
    <w:rsid w:val="00C50C6D"/>
    <w:rsid w:val="00C50C7A"/>
    <w:rsid w:val="00C51D63"/>
    <w:rsid w:val="00C52A40"/>
    <w:rsid w:val="00C53D17"/>
    <w:rsid w:val="00C56E5A"/>
    <w:rsid w:val="00C60A60"/>
    <w:rsid w:val="00C72672"/>
    <w:rsid w:val="00C73132"/>
    <w:rsid w:val="00C73F05"/>
    <w:rsid w:val="00C74292"/>
    <w:rsid w:val="00C813B5"/>
    <w:rsid w:val="00C82346"/>
    <w:rsid w:val="00C83343"/>
    <w:rsid w:val="00C85E9A"/>
    <w:rsid w:val="00C87FC4"/>
    <w:rsid w:val="00CA1A10"/>
    <w:rsid w:val="00CA69B7"/>
    <w:rsid w:val="00CB0518"/>
    <w:rsid w:val="00CB47CA"/>
    <w:rsid w:val="00CB5228"/>
    <w:rsid w:val="00CB7434"/>
    <w:rsid w:val="00CC3D31"/>
    <w:rsid w:val="00CD2222"/>
    <w:rsid w:val="00CE4DD6"/>
    <w:rsid w:val="00CF4B29"/>
    <w:rsid w:val="00D02CE4"/>
    <w:rsid w:val="00D2196C"/>
    <w:rsid w:val="00D27B2B"/>
    <w:rsid w:val="00D343B6"/>
    <w:rsid w:val="00D405B7"/>
    <w:rsid w:val="00D50E19"/>
    <w:rsid w:val="00D51754"/>
    <w:rsid w:val="00D52CEF"/>
    <w:rsid w:val="00D52FCC"/>
    <w:rsid w:val="00D606AA"/>
    <w:rsid w:val="00D623A0"/>
    <w:rsid w:val="00D70894"/>
    <w:rsid w:val="00D70B70"/>
    <w:rsid w:val="00D72A33"/>
    <w:rsid w:val="00D73577"/>
    <w:rsid w:val="00D76150"/>
    <w:rsid w:val="00D8721C"/>
    <w:rsid w:val="00D87565"/>
    <w:rsid w:val="00D962C1"/>
    <w:rsid w:val="00D976DE"/>
    <w:rsid w:val="00DB0EC3"/>
    <w:rsid w:val="00DC2493"/>
    <w:rsid w:val="00DC557F"/>
    <w:rsid w:val="00DC68F7"/>
    <w:rsid w:val="00DC6F30"/>
    <w:rsid w:val="00DD14B6"/>
    <w:rsid w:val="00DE3632"/>
    <w:rsid w:val="00DE7D19"/>
    <w:rsid w:val="00DF4DEA"/>
    <w:rsid w:val="00E00B9C"/>
    <w:rsid w:val="00E00EBE"/>
    <w:rsid w:val="00E058BA"/>
    <w:rsid w:val="00E06B21"/>
    <w:rsid w:val="00E220DC"/>
    <w:rsid w:val="00E24986"/>
    <w:rsid w:val="00E24D8F"/>
    <w:rsid w:val="00E24E1E"/>
    <w:rsid w:val="00E30CA8"/>
    <w:rsid w:val="00E407F3"/>
    <w:rsid w:val="00E409F9"/>
    <w:rsid w:val="00E422E8"/>
    <w:rsid w:val="00E42B28"/>
    <w:rsid w:val="00E42CA3"/>
    <w:rsid w:val="00E456F4"/>
    <w:rsid w:val="00E56EF1"/>
    <w:rsid w:val="00E612E9"/>
    <w:rsid w:val="00E62A05"/>
    <w:rsid w:val="00E63CDC"/>
    <w:rsid w:val="00E64F62"/>
    <w:rsid w:val="00E73091"/>
    <w:rsid w:val="00E8320C"/>
    <w:rsid w:val="00E87462"/>
    <w:rsid w:val="00E91798"/>
    <w:rsid w:val="00E968D3"/>
    <w:rsid w:val="00EB116B"/>
    <w:rsid w:val="00EB73A7"/>
    <w:rsid w:val="00EC0375"/>
    <w:rsid w:val="00EC0FB5"/>
    <w:rsid w:val="00EC17E3"/>
    <w:rsid w:val="00EC1E1B"/>
    <w:rsid w:val="00EC405D"/>
    <w:rsid w:val="00ED53C3"/>
    <w:rsid w:val="00ED5C73"/>
    <w:rsid w:val="00EE4792"/>
    <w:rsid w:val="00EE527B"/>
    <w:rsid w:val="00EE6FF8"/>
    <w:rsid w:val="00EF68B0"/>
    <w:rsid w:val="00F00E4B"/>
    <w:rsid w:val="00F0478C"/>
    <w:rsid w:val="00F122E8"/>
    <w:rsid w:val="00F12635"/>
    <w:rsid w:val="00F148BF"/>
    <w:rsid w:val="00F16106"/>
    <w:rsid w:val="00F16A2E"/>
    <w:rsid w:val="00F20CE1"/>
    <w:rsid w:val="00F24705"/>
    <w:rsid w:val="00F2642D"/>
    <w:rsid w:val="00F266ED"/>
    <w:rsid w:val="00F26B2E"/>
    <w:rsid w:val="00F3007F"/>
    <w:rsid w:val="00F30B1F"/>
    <w:rsid w:val="00F31177"/>
    <w:rsid w:val="00F31428"/>
    <w:rsid w:val="00F35D89"/>
    <w:rsid w:val="00F37D65"/>
    <w:rsid w:val="00F37FC5"/>
    <w:rsid w:val="00F41E6B"/>
    <w:rsid w:val="00F4790B"/>
    <w:rsid w:val="00F50A5B"/>
    <w:rsid w:val="00F53AB7"/>
    <w:rsid w:val="00F54DB4"/>
    <w:rsid w:val="00F57777"/>
    <w:rsid w:val="00F6037D"/>
    <w:rsid w:val="00F7487E"/>
    <w:rsid w:val="00F772DE"/>
    <w:rsid w:val="00F87083"/>
    <w:rsid w:val="00F91C89"/>
    <w:rsid w:val="00FB204D"/>
    <w:rsid w:val="00FB427B"/>
    <w:rsid w:val="00FB7E61"/>
    <w:rsid w:val="00FB7FA1"/>
    <w:rsid w:val="00FC18D1"/>
    <w:rsid w:val="00FC556D"/>
    <w:rsid w:val="00FC7163"/>
    <w:rsid w:val="00FD119C"/>
    <w:rsid w:val="00FD6EFC"/>
    <w:rsid w:val="00FE5C34"/>
    <w:rsid w:val="00FF20AA"/>
    <w:rsid w:val="00FF4C67"/>
    <w:rsid w:val="00FF6003"/>
    <w:rsid w:val="00FF79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D8B9BD"/>
  <w15:docId w15:val="{51C607DF-7445-474E-B58A-909E7BCBA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D38"/>
    <w:pPr>
      <w:suppressAutoHyphens/>
      <w:autoSpaceDE w:val="0"/>
    </w:pPr>
    <w:rPr>
      <w:b/>
      <w:bCs/>
      <w:color w:val="FF0000"/>
      <w:sz w:val="28"/>
      <w:szCs w:val="28"/>
      <w:lang w:eastAsia="ar-SA"/>
    </w:rPr>
  </w:style>
  <w:style w:type="paragraph" w:styleId="Heading1">
    <w:name w:val="heading 1"/>
    <w:basedOn w:val="Normal"/>
    <w:next w:val="Normal"/>
    <w:qFormat/>
    <w:rsid w:val="00484D38"/>
    <w:pPr>
      <w:keepNext/>
      <w:numPr>
        <w:numId w:val="1"/>
      </w:numPr>
      <w:tabs>
        <w:tab w:val="left" w:pos="10065"/>
        <w:tab w:val="left" w:pos="10348"/>
      </w:tabs>
      <w:ind w:right="-2"/>
      <w:outlineLvl w:val="0"/>
    </w:pPr>
  </w:style>
  <w:style w:type="paragraph" w:styleId="Heading2">
    <w:name w:val="heading 2"/>
    <w:basedOn w:val="Normal"/>
    <w:next w:val="Normal"/>
    <w:qFormat/>
    <w:rsid w:val="00484D38"/>
    <w:pPr>
      <w:keepNext/>
      <w:numPr>
        <w:ilvl w:val="1"/>
        <w:numId w:val="1"/>
      </w:numPr>
      <w:tabs>
        <w:tab w:val="left" w:pos="10065"/>
        <w:tab w:val="left" w:pos="10348"/>
      </w:tabs>
      <w:ind w:right="-2"/>
      <w:outlineLvl w:val="1"/>
    </w:pPr>
    <w:rPr>
      <w:color w:val="000000"/>
    </w:rPr>
  </w:style>
  <w:style w:type="paragraph" w:styleId="Heading3">
    <w:name w:val="heading 3"/>
    <w:basedOn w:val="Normal"/>
    <w:next w:val="Normal"/>
    <w:qFormat/>
    <w:rsid w:val="00484D38"/>
    <w:pPr>
      <w:keepNext/>
      <w:numPr>
        <w:ilvl w:val="2"/>
        <w:numId w:val="1"/>
      </w:numPr>
      <w:tabs>
        <w:tab w:val="left" w:pos="10065"/>
        <w:tab w:val="left" w:pos="10348"/>
      </w:tabs>
      <w:ind w:right="-2"/>
      <w:outlineLvl w:val="2"/>
    </w:pPr>
    <w:rPr>
      <w:sz w:val="24"/>
      <w:szCs w:val="24"/>
    </w:rPr>
  </w:style>
  <w:style w:type="paragraph" w:styleId="Heading4">
    <w:name w:val="heading 4"/>
    <w:basedOn w:val="Normal"/>
    <w:next w:val="Normal"/>
    <w:qFormat/>
    <w:rsid w:val="00484D38"/>
    <w:pPr>
      <w:keepNext/>
      <w:numPr>
        <w:ilvl w:val="3"/>
        <w:numId w:val="1"/>
      </w:numPr>
      <w:outlineLvl w:val="3"/>
    </w:pPr>
    <w:rPr>
      <w:color w:val="000000"/>
    </w:rPr>
  </w:style>
  <w:style w:type="paragraph" w:styleId="Heading5">
    <w:name w:val="heading 5"/>
    <w:basedOn w:val="Normal"/>
    <w:next w:val="Normal"/>
    <w:qFormat/>
    <w:rsid w:val="00484D38"/>
    <w:pPr>
      <w:keepNext/>
      <w:numPr>
        <w:ilvl w:val="4"/>
        <w:numId w:val="1"/>
      </w:numPr>
      <w:jc w:val="center"/>
      <w:outlineLvl w:val="4"/>
    </w:pPr>
    <w:rPr>
      <w:sz w:val="24"/>
      <w:szCs w:val="24"/>
    </w:rPr>
  </w:style>
  <w:style w:type="paragraph" w:styleId="Heading6">
    <w:name w:val="heading 6"/>
    <w:basedOn w:val="Normal"/>
    <w:next w:val="Normal"/>
    <w:qFormat/>
    <w:rsid w:val="00484D38"/>
    <w:pPr>
      <w:keepNext/>
      <w:numPr>
        <w:ilvl w:val="5"/>
        <w:numId w:val="1"/>
      </w:numPr>
      <w:jc w:val="center"/>
      <w:outlineLvl w:val="5"/>
    </w:pPr>
    <w:rPr>
      <w:color w:val="000000"/>
    </w:rPr>
  </w:style>
  <w:style w:type="paragraph" w:styleId="Heading7">
    <w:name w:val="heading 7"/>
    <w:basedOn w:val="Normal"/>
    <w:next w:val="Normal"/>
    <w:qFormat/>
    <w:rsid w:val="00484D38"/>
    <w:pPr>
      <w:keepNext/>
      <w:numPr>
        <w:ilvl w:val="6"/>
        <w:numId w:val="1"/>
      </w:numPr>
      <w:outlineLvl w:val="6"/>
    </w:pPr>
    <w:rPr>
      <w:sz w:val="20"/>
      <w:szCs w:val="20"/>
    </w:rPr>
  </w:style>
  <w:style w:type="paragraph" w:styleId="Heading8">
    <w:name w:val="heading 8"/>
    <w:basedOn w:val="Normal"/>
    <w:next w:val="Normal"/>
    <w:qFormat/>
    <w:rsid w:val="00484D38"/>
    <w:pPr>
      <w:keepNext/>
      <w:numPr>
        <w:ilvl w:val="7"/>
        <w:numId w:val="1"/>
      </w:numPr>
      <w:tabs>
        <w:tab w:val="left" w:pos="10065"/>
        <w:tab w:val="left" w:pos="10348"/>
      </w:tabs>
      <w:ind w:right="-2"/>
      <w:outlineLvl w:val="7"/>
    </w:pPr>
    <w:rPr>
      <w:color w:val="000000"/>
      <w:sz w:val="24"/>
      <w:szCs w:val="24"/>
    </w:rPr>
  </w:style>
  <w:style w:type="paragraph" w:styleId="Heading9">
    <w:name w:val="heading 9"/>
    <w:basedOn w:val="Normal"/>
    <w:next w:val="Normal"/>
    <w:qFormat/>
    <w:rsid w:val="00484D38"/>
    <w:pPr>
      <w:keepNext/>
      <w:numPr>
        <w:ilvl w:val="8"/>
        <w:numId w:val="1"/>
      </w:numPr>
      <w:outlineLvl w:val="8"/>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484D38"/>
  </w:style>
  <w:style w:type="character" w:customStyle="1" w:styleId="FootnoteCharacters">
    <w:name w:val="Footnote Characters"/>
    <w:basedOn w:val="DefaultParagraphFont"/>
    <w:rsid w:val="00484D38"/>
    <w:rPr>
      <w:vertAlign w:val="superscript"/>
    </w:rPr>
  </w:style>
  <w:style w:type="character" w:styleId="Hyperlink">
    <w:name w:val="Hyperlink"/>
    <w:basedOn w:val="DefaultParagraphFont"/>
    <w:rsid w:val="00484D38"/>
    <w:rPr>
      <w:color w:val="0000FF"/>
      <w:u w:val="single"/>
    </w:rPr>
  </w:style>
  <w:style w:type="character" w:styleId="PageNumber">
    <w:name w:val="page number"/>
    <w:basedOn w:val="DefaultParagraphFont"/>
    <w:rsid w:val="00484D38"/>
  </w:style>
  <w:style w:type="character" w:styleId="FollowedHyperlink">
    <w:name w:val="FollowedHyperlink"/>
    <w:basedOn w:val="DefaultParagraphFont"/>
    <w:rsid w:val="00484D38"/>
    <w:rPr>
      <w:color w:val="800080"/>
      <w:u w:val="single"/>
    </w:rPr>
  </w:style>
  <w:style w:type="paragraph" w:customStyle="1" w:styleId="Heading">
    <w:name w:val="Heading"/>
    <w:basedOn w:val="Normal"/>
    <w:next w:val="BodyText"/>
    <w:rsid w:val="00484D38"/>
    <w:pPr>
      <w:keepNext/>
      <w:spacing w:before="240" w:after="120"/>
    </w:pPr>
    <w:rPr>
      <w:rFonts w:ascii="Arial" w:eastAsia="Arial Unicode MS" w:hAnsi="Arial" w:cs="Tahoma"/>
    </w:rPr>
  </w:style>
  <w:style w:type="paragraph" w:styleId="BodyText">
    <w:name w:val="Body Text"/>
    <w:basedOn w:val="Normal"/>
    <w:link w:val="BodyTextChar"/>
    <w:rsid w:val="00484D38"/>
    <w:rPr>
      <w:b w:val="0"/>
      <w:bCs w:val="0"/>
      <w:color w:val="000000"/>
      <w:sz w:val="24"/>
      <w:szCs w:val="24"/>
    </w:rPr>
  </w:style>
  <w:style w:type="paragraph" w:styleId="List">
    <w:name w:val="List"/>
    <w:basedOn w:val="Normal"/>
    <w:rsid w:val="00484D38"/>
    <w:pPr>
      <w:ind w:left="360" w:hanging="360"/>
    </w:pPr>
    <w:rPr>
      <w:b w:val="0"/>
      <w:bCs w:val="0"/>
      <w:color w:val="auto"/>
      <w:sz w:val="20"/>
      <w:szCs w:val="20"/>
      <w:lang w:val="en-US"/>
    </w:rPr>
  </w:style>
  <w:style w:type="paragraph" w:styleId="Caption">
    <w:name w:val="caption"/>
    <w:basedOn w:val="Normal"/>
    <w:next w:val="Normal"/>
    <w:qFormat/>
    <w:rsid w:val="00484D38"/>
    <w:pPr>
      <w:jc w:val="center"/>
    </w:pPr>
    <w:rPr>
      <w:color w:val="000000"/>
      <w:sz w:val="26"/>
      <w:szCs w:val="26"/>
    </w:rPr>
  </w:style>
  <w:style w:type="paragraph" w:customStyle="1" w:styleId="Index">
    <w:name w:val="Index"/>
    <w:basedOn w:val="Normal"/>
    <w:rsid w:val="00484D38"/>
    <w:pPr>
      <w:suppressLineNumbers/>
    </w:pPr>
    <w:rPr>
      <w:rFonts w:cs="Tahoma"/>
    </w:rPr>
  </w:style>
  <w:style w:type="paragraph" w:styleId="Header">
    <w:name w:val="header"/>
    <w:basedOn w:val="Normal"/>
    <w:link w:val="HeaderChar"/>
    <w:uiPriority w:val="99"/>
    <w:rsid w:val="00484D38"/>
    <w:pPr>
      <w:tabs>
        <w:tab w:val="center" w:pos="4153"/>
        <w:tab w:val="right" w:pos="8306"/>
      </w:tabs>
    </w:pPr>
  </w:style>
  <w:style w:type="paragraph" w:styleId="Footer">
    <w:name w:val="footer"/>
    <w:basedOn w:val="Normal"/>
    <w:rsid w:val="00484D38"/>
    <w:pPr>
      <w:tabs>
        <w:tab w:val="center" w:pos="4153"/>
        <w:tab w:val="right" w:pos="8306"/>
      </w:tabs>
    </w:pPr>
  </w:style>
  <w:style w:type="paragraph" w:styleId="BlockText">
    <w:name w:val="Block Text"/>
    <w:basedOn w:val="Normal"/>
    <w:rsid w:val="00484D38"/>
    <w:pPr>
      <w:tabs>
        <w:tab w:val="left" w:pos="426"/>
      </w:tabs>
      <w:ind w:left="360" w:right="-2"/>
    </w:pPr>
    <w:rPr>
      <w:b w:val="0"/>
      <w:bCs w:val="0"/>
      <w:color w:val="000000"/>
    </w:rPr>
  </w:style>
  <w:style w:type="paragraph" w:styleId="DocumentMap">
    <w:name w:val="Document Map"/>
    <w:basedOn w:val="Normal"/>
    <w:semiHidden/>
    <w:rsid w:val="00484D38"/>
    <w:pPr>
      <w:shd w:val="clear" w:color="auto" w:fill="000080"/>
    </w:pPr>
    <w:rPr>
      <w:rFonts w:ascii="Tahoma" w:hAnsi="Tahoma" w:cs="Tahoma"/>
    </w:rPr>
  </w:style>
  <w:style w:type="paragraph" w:styleId="FootnoteText">
    <w:name w:val="footnote text"/>
    <w:basedOn w:val="Normal"/>
    <w:semiHidden/>
    <w:rsid w:val="00484D38"/>
    <w:rPr>
      <w:b w:val="0"/>
      <w:bCs w:val="0"/>
      <w:color w:val="auto"/>
      <w:sz w:val="20"/>
      <w:szCs w:val="20"/>
    </w:rPr>
  </w:style>
  <w:style w:type="paragraph" w:styleId="BodyTextIndent">
    <w:name w:val="Body Text Indent"/>
    <w:basedOn w:val="Normal"/>
    <w:rsid w:val="00484D38"/>
    <w:pPr>
      <w:jc w:val="both"/>
    </w:pPr>
    <w:rPr>
      <w:rFonts w:ascii="Arial" w:hAnsi="Arial" w:cs="Arial"/>
      <w:b w:val="0"/>
      <w:bCs w:val="0"/>
      <w:color w:val="auto"/>
      <w:sz w:val="22"/>
      <w:szCs w:val="22"/>
    </w:rPr>
  </w:style>
  <w:style w:type="paragraph" w:customStyle="1" w:styleId="H1">
    <w:name w:val="H1"/>
    <w:basedOn w:val="Normal"/>
    <w:next w:val="Normal"/>
    <w:rsid w:val="00484D38"/>
    <w:pPr>
      <w:keepNext/>
      <w:spacing w:before="100" w:after="100"/>
    </w:pPr>
    <w:rPr>
      <w:color w:val="auto"/>
      <w:kern w:val="1"/>
      <w:sz w:val="48"/>
      <w:szCs w:val="48"/>
    </w:rPr>
  </w:style>
  <w:style w:type="paragraph" w:customStyle="1" w:styleId="H2">
    <w:name w:val="H2"/>
    <w:basedOn w:val="Normal"/>
    <w:next w:val="Normal"/>
    <w:rsid w:val="00484D38"/>
    <w:pPr>
      <w:keepNext/>
      <w:spacing w:before="100" w:after="100"/>
    </w:pPr>
    <w:rPr>
      <w:color w:val="auto"/>
      <w:sz w:val="36"/>
      <w:szCs w:val="36"/>
    </w:rPr>
  </w:style>
  <w:style w:type="paragraph" w:styleId="List2">
    <w:name w:val="List 2"/>
    <w:basedOn w:val="Normal"/>
    <w:rsid w:val="00484D38"/>
    <w:pPr>
      <w:ind w:left="720" w:hanging="360"/>
    </w:pPr>
    <w:rPr>
      <w:b w:val="0"/>
      <w:bCs w:val="0"/>
      <w:color w:val="auto"/>
      <w:sz w:val="20"/>
      <w:szCs w:val="20"/>
      <w:lang w:val="en-US"/>
    </w:rPr>
  </w:style>
  <w:style w:type="paragraph" w:styleId="ListBullet2">
    <w:name w:val="List Bullet 2"/>
    <w:basedOn w:val="Normal"/>
    <w:rsid w:val="00484D38"/>
    <w:pPr>
      <w:ind w:left="720" w:hanging="360"/>
    </w:pPr>
    <w:rPr>
      <w:b w:val="0"/>
      <w:bCs w:val="0"/>
      <w:color w:val="auto"/>
      <w:sz w:val="20"/>
      <w:szCs w:val="20"/>
      <w:lang w:val="en-US"/>
    </w:rPr>
  </w:style>
  <w:style w:type="paragraph" w:styleId="BodyText3">
    <w:name w:val="Body Text 3"/>
    <w:basedOn w:val="BodyTextIndent"/>
    <w:rsid w:val="00484D38"/>
    <w:pPr>
      <w:spacing w:after="120"/>
      <w:ind w:left="360"/>
      <w:jc w:val="left"/>
    </w:pPr>
    <w:rPr>
      <w:rFonts w:ascii="Times New Roman" w:hAnsi="Times New Roman" w:cs="Times New Roman"/>
      <w:sz w:val="20"/>
      <w:szCs w:val="20"/>
      <w:lang w:val="en-US"/>
    </w:rPr>
  </w:style>
  <w:style w:type="paragraph" w:customStyle="1" w:styleId="Blockquote">
    <w:name w:val="Blockquote"/>
    <w:basedOn w:val="Normal"/>
    <w:rsid w:val="00484D38"/>
    <w:pPr>
      <w:spacing w:before="100" w:after="100"/>
      <w:ind w:left="360" w:right="360"/>
    </w:pPr>
    <w:rPr>
      <w:rFonts w:ascii="Arial" w:hAnsi="Arial" w:cs="Arial"/>
      <w:b w:val="0"/>
      <w:bCs w:val="0"/>
      <w:color w:val="auto"/>
      <w:sz w:val="24"/>
      <w:szCs w:val="24"/>
    </w:rPr>
  </w:style>
  <w:style w:type="paragraph" w:styleId="BodyTextIndent2">
    <w:name w:val="Body Text Indent 2"/>
    <w:basedOn w:val="Normal"/>
    <w:rsid w:val="00484D38"/>
    <w:pPr>
      <w:tabs>
        <w:tab w:val="left" w:pos="426"/>
        <w:tab w:val="left" w:pos="851"/>
        <w:tab w:val="left" w:pos="1134"/>
      </w:tabs>
      <w:ind w:left="851" w:hanging="851"/>
      <w:jc w:val="both"/>
    </w:pPr>
    <w:rPr>
      <w:rFonts w:ascii="Arial" w:hAnsi="Arial" w:cs="Arial"/>
      <w:b w:val="0"/>
      <w:bCs w:val="0"/>
      <w:color w:val="000000"/>
      <w:sz w:val="22"/>
      <w:szCs w:val="22"/>
    </w:rPr>
  </w:style>
  <w:style w:type="paragraph" w:styleId="BodyTextIndent3">
    <w:name w:val="Body Text Indent 3"/>
    <w:basedOn w:val="Normal"/>
    <w:rsid w:val="00484D38"/>
    <w:pPr>
      <w:ind w:left="360"/>
    </w:pPr>
    <w:rPr>
      <w:rFonts w:ascii="Arial" w:hAnsi="Arial" w:cs="Arial"/>
      <w:b w:val="0"/>
      <w:bCs w:val="0"/>
      <w:color w:val="auto"/>
      <w:sz w:val="22"/>
      <w:szCs w:val="22"/>
    </w:rPr>
  </w:style>
  <w:style w:type="paragraph" w:styleId="TOC1">
    <w:name w:val="toc 1"/>
    <w:basedOn w:val="Normal"/>
    <w:next w:val="Normal"/>
    <w:semiHidden/>
    <w:rsid w:val="00484D38"/>
    <w:pPr>
      <w:spacing w:before="120" w:after="120"/>
    </w:pPr>
    <w:rPr>
      <w:rFonts w:ascii="Arial" w:hAnsi="Arial" w:cs="Arial"/>
      <w:caps/>
      <w:color w:val="auto"/>
      <w:sz w:val="22"/>
      <w:szCs w:val="22"/>
    </w:rPr>
  </w:style>
  <w:style w:type="paragraph" w:styleId="TOC2">
    <w:name w:val="toc 2"/>
    <w:basedOn w:val="Normal"/>
    <w:next w:val="Normal"/>
    <w:semiHidden/>
    <w:rsid w:val="00484D38"/>
    <w:pPr>
      <w:ind w:left="220"/>
    </w:pPr>
    <w:rPr>
      <w:rFonts w:ascii="Arial" w:hAnsi="Arial" w:cs="Arial"/>
      <w:b w:val="0"/>
      <w:bCs w:val="0"/>
      <w:smallCaps/>
      <w:color w:val="auto"/>
      <w:sz w:val="22"/>
      <w:szCs w:val="22"/>
    </w:rPr>
  </w:style>
  <w:style w:type="paragraph" w:styleId="TOC3">
    <w:name w:val="toc 3"/>
    <w:basedOn w:val="Normal"/>
    <w:next w:val="Normal"/>
    <w:semiHidden/>
    <w:rsid w:val="00484D38"/>
    <w:pPr>
      <w:ind w:left="440"/>
    </w:pPr>
    <w:rPr>
      <w:rFonts w:ascii="Arial" w:hAnsi="Arial" w:cs="Arial"/>
      <w:b w:val="0"/>
      <w:bCs w:val="0"/>
      <w:i/>
      <w:iCs/>
      <w:color w:val="auto"/>
      <w:sz w:val="22"/>
      <w:szCs w:val="22"/>
    </w:rPr>
  </w:style>
  <w:style w:type="paragraph" w:styleId="TOC4">
    <w:name w:val="toc 4"/>
    <w:basedOn w:val="Normal"/>
    <w:next w:val="Normal"/>
    <w:semiHidden/>
    <w:rsid w:val="00484D38"/>
    <w:pPr>
      <w:ind w:left="660"/>
    </w:pPr>
    <w:rPr>
      <w:rFonts w:ascii="Arial" w:hAnsi="Arial" w:cs="Arial"/>
      <w:b w:val="0"/>
      <w:bCs w:val="0"/>
      <w:color w:val="auto"/>
      <w:sz w:val="22"/>
      <w:szCs w:val="22"/>
    </w:rPr>
  </w:style>
  <w:style w:type="paragraph" w:styleId="TOC5">
    <w:name w:val="toc 5"/>
    <w:basedOn w:val="Normal"/>
    <w:next w:val="Normal"/>
    <w:semiHidden/>
    <w:rsid w:val="00484D38"/>
    <w:pPr>
      <w:ind w:left="880"/>
    </w:pPr>
    <w:rPr>
      <w:rFonts w:ascii="Arial" w:hAnsi="Arial" w:cs="Arial"/>
      <w:b w:val="0"/>
      <w:bCs w:val="0"/>
      <w:color w:val="auto"/>
      <w:sz w:val="22"/>
      <w:szCs w:val="22"/>
    </w:rPr>
  </w:style>
  <w:style w:type="paragraph" w:styleId="TOC6">
    <w:name w:val="toc 6"/>
    <w:basedOn w:val="Normal"/>
    <w:next w:val="Normal"/>
    <w:semiHidden/>
    <w:rsid w:val="00484D38"/>
    <w:pPr>
      <w:ind w:left="1100"/>
    </w:pPr>
    <w:rPr>
      <w:rFonts w:ascii="Arial" w:hAnsi="Arial" w:cs="Arial"/>
      <w:b w:val="0"/>
      <w:bCs w:val="0"/>
      <w:color w:val="auto"/>
      <w:sz w:val="22"/>
      <w:szCs w:val="22"/>
    </w:rPr>
  </w:style>
  <w:style w:type="paragraph" w:styleId="TOC7">
    <w:name w:val="toc 7"/>
    <w:basedOn w:val="Normal"/>
    <w:next w:val="Normal"/>
    <w:semiHidden/>
    <w:rsid w:val="00484D38"/>
    <w:pPr>
      <w:ind w:left="1320"/>
    </w:pPr>
    <w:rPr>
      <w:rFonts w:ascii="Arial" w:hAnsi="Arial" w:cs="Arial"/>
      <w:b w:val="0"/>
      <w:bCs w:val="0"/>
      <w:color w:val="auto"/>
      <w:sz w:val="22"/>
      <w:szCs w:val="22"/>
    </w:rPr>
  </w:style>
  <w:style w:type="paragraph" w:styleId="TOC8">
    <w:name w:val="toc 8"/>
    <w:basedOn w:val="Normal"/>
    <w:next w:val="Normal"/>
    <w:semiHidden/>
    <w:rsid w:val="00484D38"/>
    <w:pPr>
      <w:ind w:left="1540"/>
    </w:pPr>
    <w:rPr>
      <w:rFonts w:ascii="Arial" w:hAnsi="Arial" w:cs="Arial"/>
      <w:b w:val="0"/>
      <w:bCs w:val="0"/>
      <w:color w:val="auto"/>
      <w:sz w:val="22"/>
      <w:szCs w:val="22"/>
    </w:rPr>
  </w:style>
  <w:style w:type="paragraph" w:styleId="TOC9">
    <w:name w:val="toc 9"/>
    <w:basedOn w:val="Normal"/>
    <w:next w:val="Normal"/>
    <w:semiHidden/>
    <w:rsid w:val="00484D38"/>
    <w:pPr>
      <w:ind w:left="1760"/>
    </w:pPr>
    <w:rPr>
      <w:rFonts w:ascii="Arial" w:hAnsi="Arial" w:cs="Arial"/>
      <w:b w:val="0"/>
      <w:bCs w:val="0"/>
      <w:color w:val="auto"/>
      <w:sz w:val="22"/>
      <w:szCs w:val="22"/>
    </w:rPr>
  </w:style>
  <w:style w:type="paragraph" w:styleId="TableofFigures">
    <w:name w:val="table of figures"/>
    <w:basedOn w:val="Normal"/>
    <w:next w:val="Normal"/>
    <w:semiHidden/>
    <w:rsid w:val="00484D38"/>
    <w:pPr>
      <w:ind w:left="440" w:hanging="440"/>
    </w:pPr>
    <w:rPr>
      <w:rFonts w:ascii="Arial" w:hAnsi="Arial" w:cs="Arial"/>
      <w:color w:val="auto"/>
      <w:sz w:val="22"/>
      <w:szCs w:val="22"/>
    </w:rPr>
  </w:style>
  <w:style w:type="paragraph" w:styleId="BodyText2">
    <w:name w:val="Body Text 2"/>
    <w:basedOn w:val="Normal"/>
    <w:rsid w:val="00484D38"/>
    <w:pPr>
      <w:spacing w:after="120" w:line="480" w:lineRule="auto"/>
    </w:pPr>
  </w:style>
  <w:style w:type="paragraph" w:customStyle="1" w:styleId="TableContents">
    <w:name w:val="Table Contents"/>
    <w:basedOn w:val="Normal"/>
    <w:rsid w:val="00484D38"/>
    <w:pPr>
      <w:suppressLineNumbers/>
    </w:pPr>
  </w:style>
  <w:style w:type="paragraph" w:customStyle="1" w:styleId="TableHeading">
    <w:name w:val="Table Heading"/>
    <w:basedOn w:val="TableContents"/>
    <w:rsid w:val="00484D38"/>
    <w:pPr>
      <w:jc w:val="center"/>
    </w:pPr>
  </w:style>
  <w:style w:type="paragraph" w:customStyle="1" w:styleId="Framecontents">
    <w:name w:val="Frame contents"/>
    <w:basedOn w:val="BodyText"/>
    <w:rsid w:val="00484D38"/>
  </w:style>
  <w:style w:type="paragraph" w:styleId="BalloonText">
    <w:name w:val="Balloon Text"/>
    <w:basedOn w:val="Normal"/>
    <w:semiHidden/>
    <w:rsid w:val="00484D38"/>
    <w:rPr>
      <w:rFonts w:ascii="Tahoma" w:hAnsi="Tahoma" w:cs="Tahoma"/>
      <w:sz w:val="16"/>
      <w:szCs w:val="16"/>
    </w:rPr>
  </w:style>
  <w:style w:type="paragraph" w:styleId="ListParagraph">
    <w:name w:val="List Paragraph"/>
    <w:basedOn w:val="Normal"/>
    <w:uiPriority w:val="34"/>
    <w:qFormat/>
    <w:rsid w:val="00FF4C67"/>
    <w:pPr>
      <w:suppressAutoHyphens w:val="0"/>
      <w:autoSpaceDE/>
      <w:spacing w:after="200" w:line="276" w:lineRule="auto"/>
      <w:ind w:left="720"/>
      <w:contextualSpacing/>
    </w:pPr>
    <w:rPr>
      <w:rFonts w:ascii="Calibri" w:eastAsia="Calibri" w:hAnsi="Calibri"/>
      <w:b w:val="0"/>
      <w:bCs w:val="0"/>
      <w:color w:val="auto"/>
      <w:sz w:val="22"/>
      <w:szCs w:val="22"/>
      <w:lang w:val="en-US" w:eastAsia="en-US"/>
    </w:rPr>
  </w:style>
  <w:style w:type="table" w:styleId="TableGrid">
    <w:name w:val="Table Grid"/>
    <w:basedOn w:val="TableNormal"/>
    <w:uiPriority w:val="59"/>
    <w:rsid w:val="00FF4C67"/>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AHeading">
    <w:name w:val="toa heading"/>
    <w:basedOn w:val="Normal"/>
    <w:next w:val="Normal"/>
    <w:rsid w:val="00B83AE6"/>
    <w:pPr>
      <w:widowControl w:val="0"/>
      <w:tabs>
        <w:tab w:val="right" w:pos="9360"/>
      </w:tabs>
      <w:autoSpaceDE/>
    </w:pPr>
    <w:rPr>
      <w:b w:val="0"/>
      <w:bCs w:val="0"/>
      <w:color w:val="auto"/>
      <w:sz w:val="20"/>
      <w:szCs w:val="20"/>
      <w:lang w:val="en-US" w:eastAsia="en-US"/>
    </w:rPr>
  </w:style>
  <w:style w:type="paragraph" w:customStyle="1" w:styleId="Paragraph">
    <w:name w:val="Paragraph"/>
    <w:basedOn w:val="Normal"/>
    <w:link w:val="ParagraphChar"/>
    <w:rsid w:val="007B1FF5"/>
    <w:pPr>
      <w:tabs>
        <w:tab w:val="left" w:pos="851"/>
      </w:tabs>
      <w:suppressAutoHyphens w:val="0"/>
      <w:autoSpaceDE/>
      <w:spacing w:after="480" w:line="360" w:lineRule="auto"/>
      <w:ind w:left="851" w:right="851"/>
      <w:jc w:val="both"/>
    </w:pPr>
    <w:rPr>
      <w:rFonts w:ascii="Arial" w:hAnsi="Arial"/>
      <w:b w:val="0"/>
      <w:bCs w:val="0"/>
      <w:color w:val="auto"/>
      <w:sz w:val="22"/>
      <w:szCs w:val="24"/>
      <w:lang w:eastAsia="en-US"/>
    </w:rPr>
  </w:style>
  <w:style w:type="character" w:customStyle="1" w:styleId="ParagraphChar">
    <w:name w:val="Paragraph Char"/>
    <w:basedOn w:val="DefaultParagraphFont"/>
    <w:link w:val="Paragraph"/>
    <w:rsid w:val="007B1FF5"/>
    <w:rPr>
      <w:rFonts w:ascii="Arial" w:hAnsi="Arial"/>
      <w:sz w:val="22"/>
      <w:szCs w:val="24"/>
      <w:lang w:eastAsia="en-US"/>
    </w:rPr>
  </w:style>
  <w:style w:type="paragraph" w:styleId="ListBullet">
    <w:name w:val="List Bullet"/>
    <w:basedOn w:val="Normal"/>
    <w:rsid w:val="001F5D1E"/>
    <w:pPr>
      <w:numPr>
        <w:numId w:val="2"/>
      </w:numPr>
      <w:contextualSpacing/>
    </w:pPr>
  </w:style>
  <w:style w:type="character" w:customStyle="1" w:styleId="apple-converted-space">
    <w:name w:val="apple-converted-space"/>
    <w:basedOn w:val="DefaultParagraphFont"/>
    <w:rsid w:val="00917142"/>
  </w:style>
  <w:style w:type="character" w:styleId="Strong">
    <w:name w:val="Strong"/>
    <w:basedOn w:val="DefaultParagraphFont"/>
    <w:uiPriority w:val="22"/>
    <w:qFormat/>
    <w:rsid w:val="003C23F8"/>
    <w:rPr>
      <w:b/>
      <w:bCs/>
    </w:rPr>
  </w:style>
  <w:style w:type="paragraph" w:styleId="NormalWeb">
    <w:name w:val="Normal (Web)"/>
    <w:basedOn w:val="Normal"/>
    <w:uiPriority w:val="99"/>
    <w:unhideWhenUsed/>
    <w:rsid w:val="00682E98"/>
    <w:pPr>
      <w:suppressAutoHyphens w:val="0"/>
      <w:autoSpaceDE/>
      <w:spacing w:before="100" w:beforeAutospacing="1" w:after="100" w:afterAutospacing="1"/>
    </w:pPr>
    <w:rPr>
      <w:b w:val="0"/>
      <w:bCs w:val="0"/>
      <w:color w:val="auto"/>
      <w:sz w:val="24"/>
      <w:szCs w:val="24"/>
      <w:lang w:val="en-US" w:eastAsia="en-US"/>
    </w:rPr>
  </w:style>
  <w:style w:type="character" w:customStyle="1" w:styleId="HeaderChar">
    <w:name w:val="Header Char"/>
    <w:link w:val="Header"/>
    <w:uiPriority w:val="99"/>
    <w:rsid w:val="00C60A60"/>
    <w:rPr>
      <w:b/>
      <w:bCs/>
      <w:color w:val="FF0000"/>
      <w:sz w:val="28"/>
      <w:szCs w:val="28"/>
      <w:lang w:eastAsia="ar-SA"/>
    </w:rPr>
  </w:style>
  <w:style w:type="character" w:customStyle="1" w:styleId="BodyTextChar">
    <w:name w:val="Body Text Char"/>
    <w:basedOn w:val="DefaultParagraphFont"/>
    <w:link w:val="BodyText"/>
    <w:rsid w:val="00BA380B"/>
    <w:rPr>
      <w:color w:val="000000"/>
      <w:sz w:val="24"/>
      <w:szCs w:val="24"/>
      <w:lang w:eastAsia="ar-SA"/>
    </w:rPr>
  </w:style>
  <w:style w:type="paragraph" w:styleId="NoSpacing">
    <w:name w:val="No Spacing"/>
    <w:uiPriority w:val="1"/>
    <w:qFormat/>
    <w:rsid w:val="00BA380B"/>
    <w:rPr>
      <w:sz w:val="24"/>
      <w:szCs w:val="24"/>
      <w:lang w:val="en-US" w:eastAsia="en-US"/>
    </w:rPr>
  </w:style>
  <w:style w:type="character" w:styleId="CommentReference">
    <w:name w:val="annotation reference"/>
    <w:basedOn w:val="DefaultParagraphFont"/>
    <w:semiHidden/>
    <w:unhideWhenUsed/>
    <w:rsid w:val="00A3616E"/>
    <w:rPr>
      <w:sz w:val="16"/>
      <w:szCs w:val="16"/>
    </w:rPr>
  </w:style>
  <w:style w:type="paragraph" w:styleId="CommentText">
    <w:name w:val="annotation text"/>
    <w:basedOn w:val="Normal"/>
    <w:link w:val="CommentTextChar"/>
    <w:semiHidden/>
    <w:unhideWhenUsed/>
    <w:rsid w:val="00A3616E"/>
    <w:rPr>
      <w:sz w:val="20"/>
      <w:szCs w:val="20"/>
    </w:rPr>
  </w:style>
  <w:style w:type="character" w:customStyle="1" w:styleId="CommentTextChar">
    <w:name w:val="Comment Text Char"/>
    <w:basedOn w:val="DefaultParagraphFont"/>
    <w:link w:val="CommentText"/>
    <w:semiHidden/>
    <w:rsid w:val="00A3616E"/>
    <w:rPr>
      <w:b/>
      <w:bCs/>
      <w:color w:val="FF0000"/>
      <w:lang w:eastAsia="ar-SA"/>
    </w:rPr>
  </w:style>
  <w:style w:type="paragraph" w:styleId="CommentSubject">
    <w:name w:val="annotation subject"/>
    <w:basedOn w:val="CommentText"/>
    <w:next w:val="CommentText"/>
    <w:link w:val="CommentSubjectChar"/>
    <w:semiHidden/>
    <w:unhideWhenUsed/>
    <w:rsid w:val="00A3616E"/>
  </w:style>
  <w:style w:type="character" w:customStyle="1" w:styleId="CommentSubjectChar">
    <w:name w:val="Comment Subject Char"/>
    <w:basedOn w:val="CommentTextChar"/>
    <w:link w:val="CommentSubject"/>
    <w:semiHidden/>
    <w:rsid w:val="00A3616E"/>
    <w:rPr>
      <w:b/>
      <w:bCs/>
      <w:color w:val="FF0000"/>
      <w:lang w:eastAsia="ar-SA"/>
    </w:rPr>
  </w:style>
  <w:style w:type="character" w:customStyle="1" w:styleId="CharacterStyle2">
    <w:name w:val="Character Style 2"/>
    <w:uiPriority w:val="99"/>
    <w:rsid w:val="00652C84"/>
    <w:rPr>
      <w:rFonts w:ascii="Cambria" w:hAnsi="Cambria" w:cs="Cambria"/>
      <w:sz w:val="22"/>
      <w:szCs w:val="22"/>
    </w:rPr>
  </w:style>
  <w:style w:type="paragraph" w:customStyle="1" w:styleId="Style1">
    <w:name w:val="Style 1"/>
    <w:basedOn w:val="Normal"/>
    <w:uiPriority w:val="99"/>
    <w:rsid w:val="00CA1A10"/>
    <w:pPr>
      <w:widowControl w:val="0"/>
      <w:suppressAutoHyphens w:val="0"/>
      <w:autoSpaceDN w:val="0"/>
      <w:adjustRightInd w:val="0"/>
    </w:pPr>
    <w:rPr>
      <w:b w:val="0"/>
      <w:bCs w:val="0"/>
      <w:color w:val="auto"/>
      <w:sz w:val="20"/>
      <w:szCs w:val="20"/>
      <w:lang w:val="en-US" w:eastAsia="en-GB"/>
    </w:rPr>
  </w:style>
  <w:style w:type="character" w:customStyle="1" w:styleId="CharacterStyle1">
    <w:name w:val="Character Style 1"/>
    <w:uiPriority w:val="99"/>
    <w:rsid w:val="00CA1A10"/>
    <w:rPr>
      <w:sz w:val="20"/>
      <w:szCs w:val="20"/>
    </w:rPr>
  </w:style>
  <w:style w:type="paragraph" w:customStyle="1" w:styleId="Default">
    <w:name w:val="Default"/>
    <w:rsid w:val="0011454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263274">
      <w:bodyDiv w:val="1"/>
      <w:marLeft w:val="94"/>
      <w:marRight w:val="94"/>
      <w:marTop w:val="94"/>
      <w:marBottom w:val="94"/>
      <w:divBdr>
        <w:top w:val="none" w:sz="0" w:space="0" w:color="auto"/>
        <w:left w:val="none" w:sz="0" w:space="0" w:color="auto"/>
        <w:bottom w:val="none" w:sz="0" w:space="0" w:color="auto"/>
        <w:right w:val="none" w:sz="0" w:space="0" w:color="auto"/>
      </w:divBdr>
      <w:divsChild>
        <w:div w:id="1250307403">
          <w:marLeft w:val="0"/>
          <w:marRight w:val="0"/>
          <w:marTop w:val="0"/>
          <w:marBottom w:val="0"/>
          <w:divBdr>
            <w:top w:val="single" w:sz="8" w:space="0" w:color="8C8C8E"/>
            <w:left w:val="single" w:sz="8" w:space="0" w:color="8C8C8E"/>
            <w:bottom w:val="single" w:sz="8" w:space="0" w:color="8C8C8E"/>
            <w:right w:val="single" w:sz="8" w:space="0" w:color="8C8C8E"/>
          </w:divBdr>
          <w:divsChild>
            <w:div w:id="1016998366">
              <w:marLeft w:val="0"/>
              <w:marRight w:val="0"/>
              <w:marTop w:val="0"/>
              <w:marBottom w:val="0"/>
              <w:divBdr>
                <w:top w:val="none" w:sz="0" w:space="0" w:color="auto"/>
                <w:left w:val="none" w:sz="0" w:space="0" w:color="auto"/>
                <w:bottom w:val="none" w:sz="0" w:space="0" w:color="auto"/>
                <w:right w:val="none" w:sz="0" w:space="0" w:color="auto"/>
              </w:divBdr>
              <w:divsChild>
                <w:div w:id="335769910">
                  <w:marLeft w:val="3478"/>
                  <w:marRight w:val="4451"/>
                  <w:marTop w:val="0"/>
                  <w:marBottom w:val="0"/>
                  <w:divBdr>
                    <w:top w:val="none" w:sz="0" w:space="0" w:color="auto"/>
                    <w:left w:val="none" w:sz="0" w:space="0" w:color="auto"/>
                    <w:bottom w:val="none" w:sz="0" w:space="0" w:color="auto"/>
                    <w:right w:val="none" w:sz="0" w:space="0" w:color="auto"/>
                  </w:divBdr>
                </w:div>
              </w:divsChild>
            </w:div>
          </w:divsChild>
        </w:div>
      </w:divsChild>
    </w:div>
    <w:div w:id="645352135">
      <w:bodyDiv w:val="1"/>
      <w:marLeft w:val="0"/>
      <w:marRight w:val="0"/>
      <w:marTop w:val="0"/>
      <w:marBottom w:val="0"/>
      <w:divBdr>
        <w:top w:val="none" w:sz="0" w:space="0" w:color="auto"/>
        <w:left w:val="none" w:sz="0" w:space="0" w:color="auto"/>
        <w:bottom w:val="none" w:sz="0" w:space="0" w:color="auto"/>
        <w:right w:val="none" w:sz="0" w:space="0" w:color="auto"/>
      </w:divBdr>
    </w:div>
    <w:div w:id="727192824">
      <w:bodyDiv w:val="1"/>
      <w:marLeft w:val="0"/>
      <w:marRight w:val="0"/>
      <w:marTop w:val="0"/>
      <w:marBottom w:val="0"/>
      <w:divBdr>
        <w:top w:val="none" w:sz="0" w:space="0" w:color="auto"/>
        <w:left w:val="none" w:sz="0" w:space="0" w:color="auto"/>
        <w:bottom w:val="none" w:sz="0" w:space="0" w:color="auto"/>
        <w:right w:val="none" w:sz="0" w:space="0" w:color="auto"/>
      </w:divBdr>
    </w:div>
    <w:div w:id="984116486">
      <w:bodyDiv w:val="1"/>
      <w:marLeft w:val="75"/>
      <w:marRight w:val="75"/>
      <w:marTop w:val="75"/>
      <w:marBottom w:val="75"/>
      <w:divBdr>
        <w:top w:val="none" w:sz="0" w:space="0" w:color="auto"/>
        <w:left w:val="none" w:sz="0" w:space="0" w:color="auto"/>
        <w:bottom w:val="none" w:sz="0" w:space="0" w:color="auto"/>
        <w:right w:val="none" w:sz="0" w:space="0" w:color="auto"/>
      </w:divBdr>
      <w:divsChild>
        <w:div w:id="1539968332">
          <w:marLeft w:val="0"/>
          <w:marRight w:val="0"/>
          <w:marTop w:val="0"/>
          <w:marBottom w:val="0"/>
          <w:divBdr>
            <w:top w:val="single" w:sz="6" w:space="0" w:color="8C8C8E"/>
            <w:left w:val="single" w:sz="6" w:space="0" w:color="8C8C8E"/>
            <w:bottom w:val="single" w:sz="6" w:space="0" w:color="8C8C8E"/>
            <w:right w:val="single" w:sz="6" w:space="0" w:color="8C8C8E"/>
          </w:divBdr>
          <w:divsChild>
            <w:div w:id="1781142235">
              <w:marLeft w:val="0"/>
              <w:marRight w:val="0"/>
              <w:marTop w:val="0"/>
              <w:marBottom w:val="0"/>
              <w:divBdr>
                <w:top w:val="none" w:sz="0" w:space="0" w:color="auto"/>
                <w:left w:val="none" w:sz="0" w:space="0" w:color="auto"/>
                <w:bottom w:val="none" w:sz="0" w:space="0" w:color="auto"/>
                <w:right w:val="none" w:sz="0" w:space="0" w:color="auto"/>
              </w:divBdr>
              <w:divsChild>
                <w:div w:id="627710380">
                  <w:marLeft w:val="2790"/>
                  <w:marRight w:val="3570"/>
                  <w:marTop w:val="0"/>
                  <w:marBottom w:val="0"/>
                  <w:divBdr>
                    <w:top w:val="none" w:sz="0" w:space="0" w:color="auto"/>
                    <w:left w:val="none" w:sz="0" w:space="0" w:color="auto"/>
                    <w:bottom w:val="none" w:sz="0" w:space="0" w:color="auto"/>
                    <w:right w:val="none" w:sz="0" w:space="0" w:color="auto"/>
                  </w:divBdr>
                </w:div>
              </w:divsChild>
            </w:div>
          </w:divsChild>
        </w:div>
      </w:divsChild>
    </w:div>
    <w:div w:id="1385371013">
      <w:bodyDiv w:val="1"/>
      <w:marLeft w:val="0"/>
      <w:marRight w:val="0"/>
      <w:marTop w:val="0"/>
      <w:marBottom w:val="0"/>
      <w:divBdr>
        <w:top w:val="none" w:sz="0" w:space="0" w:color="auto"/>
        <w:left w:val="none" w:sz="0" w:space="0" w:color="auto"/>
        <w:bottom w:val="none" w:sz="0" w:space="0" w:color="auto"/>
        <w:right w:val="none" w:sz="0" w:space="0" w:color="auto"/>
      </w:divBdr>
    </w:div>
    <w:div w:id="1437674219">
      <w:bodyDiv w:val="1"/>
      <w:marLeft w:val="0"/>
      <w:marRight w:val="0"/>
      <w:marTop w:val="0"/>
      <w:marBottom w:val="0"/>
      <w:divBdr>
        <w:top w:val="none" w:sz="0" w:space="0" w:color="auto"/>
        <w:left w:val="none" w:sz="0" w:space="0" w:color="auto"/>
        <w:bottom w:val="none" w:sz="0" w:space="0" w:color="auto"/>
        <w:right w:val="none" w:sz="0" w:space="0" w:color="auto"/>
      </w:divBdr>
    </w:div>
    <w:div w:id="1616135903">
      <w:bodyDiv w:val="1"/>
      <w:marLeft w:val="0"/>
      <w:marRight w:val="0"/>
      <w:marTop w:val="0"/>
      <w:marBottom w:val="0"/>
      <w:divBdr>
        <w:top w:val="none" w:sz="0" w:space="0" w:color="auto"/>
        <w:left w:val="none" w:sz="0" w:space="0" w:color="auto"/>
        <w:bottom w:val="none" w:sz="0" w:space="0" w:color="auto"/>
        <w:right w:val="none" w:sz="0" w:space="0" w:color="auto"/>
      </w:divBdr>
    </w:div>
    <w:div w:id="1687630083">
      <w:bodyDiv w:val="1"/>
      <w:marLeft w:val="75"/>
      <w:marRight w:val="75"/>
      <w:marTop w:val="75"/>
      <w:marBottom w:val="75"/>
      <w:divBdr>
        <w:top w:val="none" w:sz="0" w:space="0" w:color="auto"/>
        <w:left w:val="none" w:sz="0" w:space="0" w:color="auto"/>
        <w:bottom w:val="none" w:sz="0" w:space="0" w:color="auto"/>
        <w:right w:val="none" w:sz="0" w:space="0" w:color="auto"/>
      </w:divBdr>
      <w:divsChild>
        <w:div w:id="2020693894">
          <w:marLeft w:val="0"/>
          <w:marRight w:val="0"/>
          <w:marTop w:val="0"/>
          <w:marBottom w:val="0"/>
          <w:divBdr>
            <w:top w:val="single" w:sz="6" w:space="0" w:color="8C8C8E"/>
            <w:left w:val="single" w:sz="6" w:space="0" w:color="8C8C8E"/>
            <w:bottom w:val="single" w:sz="6" w:space="0" w:color="8C8C8E"/>
            <w:right w:val="single" w:sz="6" w:space="0" w:color="8C8C8E"/>
          </w:divBdr>
          <w:divsChild>
            <w:div w:id="1192839613">
              <w:marLeft w:val="0"/>
              <w:marRight w:val="0"/>
              <w:marTop w:val="0"/>
              <w:marBottom w:val="0"/>
              <w:divBdr>
                <w:top w:val="none" w:sz="0" w:space="0" w:color="auto"/>
                <w:left w:val="none" w:sz="0" w:space="0" w:color="auto"/>
                <w:bottom w:val="none" w:sz="0" w:space="0" w:color="auto"/>
                <w:right w:val="none" w:sz="0" w:space="0" w:color="auto"/>
              </w:divBdr>
              <w:divsChild>
                <w:div w:id="1123615185">
                  <w:marLeft w:val="2790"/>
                  <w:marRight w:val="357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ast.edu.m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9957C-0752-4DDF-9A29-44F549EB8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1642</Words>
  <Characters>9363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DOCUMENT TITLE</vt:lpstr>
    </vt:vector>
  </TitlesOfParts>
  <Company>Simonds Farsons Cisk plc</Company>
  <LinksUpToDate>false</LinksUpToDate>
  <CharactersWithSpaces>10984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creator>P Dalmas</dc:creator>
  <cp:lastModifiedBy>Pierre Dalmas</cp:lastModifiedBy>
  <cp:revision>23</cp:revision>
  <cp:lastPrinted>2019-09-23T15:19:00Z</cp:lastPrinted>
  <dcterms:created xsi:type="dcterms:W3CDTF">2019-09-13T13:07:00Z</dcterms:created>
  <dcterms:modified xsi:type="dcterms:W3CDTF">2019-10-22T14:20:00Z</dcterms:modified>
</cp:coreProperties>
</file>